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5BC" w:rsidRPr="00D43789" w:rsidRDefault="002A45BC" w:rsidP="002A45B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3789">
        <w:rPr>
          <w:rFonts w:ascii="Times New Roman" w:hAnsi="Times New Roman" w:cs="Times New Roman"/>
          <w:b/>
          <w:sz w:val="20"/>
          <w:szCs w:val="20"/>
        </w:rPr>
        <w:t>KARTA PRZEDMIOTU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1182"/>
        <w:gridCol w:w="5075"/>
      </w:tblGrid>
      <w:tr w:rsidR="002A45BC" w:rsidRPr="00D43789" w:rsidTr="00E54EC5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5BC" w:rsidRPr="00D43789" w:rsidRDefault="002A45BC" w:rsidP="002A4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0912-7LEK-C5.1-P</w:t>
            </w:r>
          </w:p>
        </w:tc>
      </w:tr>
      <w:tr w:rsidR="002A45BC" w:rsidRPr="00D43789" w:rsidTr="00E54EC5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C" w:rsidRPr="00D43789" w:rsidRDefault="002A45BC" w:rsidP="002A45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pStyle w:val="Nagwek1"/>
              <w:rPr>
                <w:szCs w:val="20"/>
                <w:lang w:val="pl-PL" w:eastAsia="pl-PL"/>
              </w:rPr>
            </w:pPr>
            <w:bookmarkStart w:id="0" w:name="_Toc382231485"/>
            <w:bookmarkStart w:id="1" w:name="_Toc382231756"/>
            <w:bookmarkStart w:id="2" w:name="_Toc382242800"/>
            <w:bookmarkStart w:id="3" w:name="_Toc462646130"/>
            <w:bookmarkStart w:id="4" w:name="_Toc462646797"/>
            <w:r w:rsidRPr="00D43789">
              <w:rPr>
                <w:szCs w:val="20"/>
                <w:lang w:val="pl-PL" w:eastAsia="pl-PL"/>
              </w:rPr>
              <w:t>Pediatria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2A45BC" w:rsidRPr="00D43789" w:rsidTr="00E54EC5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C" w:rsidRPr="00D43789" w:rsidRDefault="002A45BC" w:rsidP="002A45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5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Pediatrics</w:t>
            </w:r>
          </w:p>
        </w:tc>
      </w:tr>
    </w:tbl>
    <w:p w:rsidR="002A45BC" w:rsidRPr="00D43789" w:rsidRDefault="002A45BC" w:rsidP="002A45BC">
      <w:pPr>
        <w:rPr>
          <w:rFonts w:ascii="Times New Roman" w:hAnsi="Times New Roman" w:cs="Times New Roman"/>
          <w:b/>
          <w:sz w:val="20"/>
          <w:szCs w:val="20"/>
        </w:rPr>
      </w:pPr>
    </w:p>
    <w:p w:rsidR="002A45BC" w:rsidRPr="00D43789" w:rsidRDefault="002A45BC" w:rsidP="00E54EC5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D43789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2A45BC" w:rsidRPr="00D43789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lekarski</w:t>
            </w:r>
          </w:p>
        </w:tc>
      </w:tr>
      <w:tr w:rsidR="002A45BC" w:rsidRPr="00D43789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Stacjonarne/niestacjonarne</w:t>
            </w:r>
          </w:p>
        </w:tc>
      </w:tr>
      <w:tr w:rsidR="002A45BC" w:rsidRPr="00D43789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Jednolite studia magisterskie</w:t>
            </w:r>
          </w:p>
        </w:tc>
      </w:tr>
      <w:tr w:rsidR="002A45BC" w:rsidRPr="00D43789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</w:p>
        </w:tc>
      </w:tr>
      <w:tr w:rsidR="002A45BC" w:rsidRPr="00D43789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700159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 hab.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Woynarowski</w:t>
            </w:r>
            <w:proofErr w:type="spellEnd"/>
          </w:p>
        </w:tc>
      </w:tr>
      <w:tr w:rsidR="002A45BC" w:rsidRPr="00D43789" w:rsidTr="00E54EC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45BC" w:rsidRPr="00D43789" w:rsidRDefault="002A45BC" w:rsidP="002A45BC">
      <w:pPr>
        <w:rPr>
          <w:rFonts w:ascii="Times New Roman" w:hAnsi="Times New Roman" w:cs="Times New Roman"/>
          <w:b/>
          <w:sz w:val="20"/>
          <w:szCs w:val="20"/>
        </w:rPr>
      </w:pPr>
    </w:p>
    <w:p w:rsidR="002A45BC" w:rsidRPr="00D43789" w:rsidRDefault="002A45BC" w:rsidP="00E54EC5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D43789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2A45BC" w:rsidRPr="00D43789" w:rsidTr="00E54EC5">
        <w:trPr>
          <w:trHeight w:val="2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</w:tr>
      <w:tr w:rsidR="002A45BC" w:rsidRPr="00D43789" w:rsidTr="00E54EC5">
        <w:trPr>
          <w:trHeight w:val="2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E54EC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C5" w:rsidRPr="00D43789" w:rsidRDefault="002A45BC" w:rsidP="00E5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 xml:space="preserve">Znajomość </w:t>
            </w:r>
          </w:p>
          <w:p w:rsidR="00E54EC5" w:rsidRPr="00D43789" w:rsidRDefault="002A45BC" w:rsidP="00E54EC5">
            <w:pPr>
              <w:pStyle w:val="Akapitzlist"/>
              <w:numPr>
                <w:ilvl w:val="0"/>
                <w:numId w:val="3"/>
              </w:numPr>
              <w:ind w:left="459" w:hanging="425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>anatomii topografic</w:t>
            </w:r>
            <w:r w:rsidR="00E54EC5" w:rsidRPr="00D43789">
              <w:rPr>
                <w:rFonts w:cs="Times New Roman"/>
                <w:sz w:val="20"/>
                <w:szCs w:val="20"/>
              </w:rPr>
              <w:t>znej i czynnościowej człowieka;</w:t>
            </w:r>
          </w:p>
          <w:p w:rsidR="002A45BC" w:rsidRPr="00D43789" w:rsidRDefault="002A45BC" w:rsidP="00E54EC5">
            <w:pPr>
              <w:pStyle w:val="Akapitzlist"/>
              <w:numPr>
                <w:ilvl w:val="0"/>
                <w:numId w:val="3"/>
              </w:numPr>
              <w:ind w:left="459" w:hanging="425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>znajomość fizj</w:t>
            </w:r>
            <w:r w:rsidR="00E54EC5" w:rsidRPr="00D43789">
              <w:rPr>
                <w:rFonts w:cs="Times New Roman"/>
                <w:sz w:val="20"/>
                <w:szCs w:val="20"/>
              </w:rPr>
              <w:t>ologii i patofizjologii dziecka;</w:t>
            </w:r>
          </w:p>
        </w:tc>
      </w:tr>
    </w:tbl>
    <w:p w:rsidR="002A45BC" w:rsidRPr="00D43789" w:rsidRDefault="002A45BC" w:rsidP="002A45BC">
      <w:pPr>
        <w:rPr>
          <w:rFonts w:ascii="Times New Roman" w:hAnsi="Times New Roman" w:cs="Times New Roman"/>
          <w:b/>
          <w:sz w:val="20"/>
          <w:szCs w:val="20"/>
        </w:rPr>
      </w:pPr>
    </w:p>
    <w:p w:rsidR="002A45BC" w:rsidRPr="00D43789" w:rsidRDefault="002A45BC" w:rsidP="00E54EC5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D43789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709"/>
        <w:gridCol w:w="567"/>
        <w:gridCol w:w="5528"/>
      </w:tblGrid>
      <w:tr w:rsidR="002A45BC" w:rsidRPr="00D43789" w:rsidTr="006E054A">
        <w:trPr>
          <w:trHeight w:val="28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C5" w:rsidRPr="00D43789" w:rsidRDefault="00E54EC5" w:rsidP="00E54EC5">
            <w:pPr>
              <w:pStyle w:val="Akapitzlist"/>
              <w:numPr>
                <w:ilvl w:val="0"/>
                <w:numId w:val="4"/>
              </w:numPr>
              <w:ind w:left="423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>wykłady : 69</w:t>
            </w:r>
          </w:p>
          <w:p w:rsidR="00E54EC5" w:rsidRPr="00D43789" w:rsidRDefault="00E54EC5" w:rsidP="00E54EC5">
            <w:pPr>
              <w:pStyle w:val="Akapitzlist"/>
              <w:numPr>
                <w:ilvl w:val="0"/>
                <w:numId w:val="4"/>
              </w:numPr>
              <w:ind w:left="423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>e-learning; 6 godzin</w:t>
            </w:r>
          </w:p>
          <w:p w:rsidR="00E54EC5" w:rsidRPr="00D43789" w:rsidRDefault="00E54EC5" w:rsidP="00E54EC5">
            <w:pPr>
              <w:pStyle w:val="Akapitzlist"/>
              <w:numPr>
                <w:ilvl w:val="0"/>
                <w:numId w:val="4"/>
              </w:numPr>
              <w:ind w:left="423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>ćwiczenia: 75 godzin</w:t>
            </w:r>
          </w:p>
          <w:p w:rsidR="002A45BC" w:rsidRPr="00D43789" w:rsidRDefault="00E54EC5" w:rsidP="00E54EC5">
            <w:pPr>
              <w:pStyle w:val="Akapitzlist"/>
              <w:numPr>
                <w:ilvl w:val="0"/>
                <w:numId w:val="4"/>
              </w:numPr>
              <w:ind w:left="423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 xml:space="preserve">ćwiczenia praktyczne: </w:t>
            </w:r>
            <w:r w:rsidR="002A45BC" w:rsidRPr="00D43789">
              <w:rPr>
                <w:rFonts w:cs="Times New Roman"/>
                <w:sz w:val="20"/>
                <w:szCs w:val="20"/>
              </w:rPr>
              <w:t>115</w:t>
            </w:r>
          </w:p>
        </w:tc>
      </w:tr>
      <w:tr w:rsidR="00262577" w:rsidRPr="00D43789" w:rsidTr="006E054A">
        <w:trPr>
          <w:trHeight w:val="601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577" w:rsidRPr="00D43789" w:rsidRDefault="00262577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Bezodstpw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 xml:space="preserve">Zajęcia w pomieszczeniach dydaktycznych UJK </w:t>
            </w:r>
          </w:p>
          <w:p w:rsidR="00262577" w:rsidRPr="00D43789" w:rsidRDefault="00262577" w:rsidP="00262577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>w trybie on-line na platformie TEAMS</w:t>
            </w:r>
          </w:p>
        </w:tc>
      </w:tr>
      <w:tr w:rsidR="00262577" w:rsidRPr="00D43789" w:rsidTr="006E054A">
        <w:trPr>
          <w:trHeight w:val="356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577" w:rsidRPr="00D43789" w:rsidRDefault="00262577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Bezodstpw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>e-learning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Bezodstpw"/>
              <w:numPr>
                <w:ilvl w:val="0"/>
                <w:numId w:val="8"/>
              </w:numPr>
              <w:ind w:left="317" w:hanging="317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>Na platformie e-learningowej UJK</w:t>
            </w:r>
          </w:p>
        </w:tc>
      </w:tr>
      <w:tr w:rsidR="00262577" w:rsidRPr="00D43789" w:rsidTr="006E054A">
        <w:trPr>
          <w:trHeight w:val="356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577" w:rsidRPr="00D43789" w:rsidRDefault="00262577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Bezodstpw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 xml:space="preserve">Ćwiczenia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Bezodstpw"/>
              <w:numPr>
                <w:ilvl w:val="0"/>
                <w:numId w:val="8"/>
              </w:numPr>
              <w:ind w:left="317" w:hanging="317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>W pomieszczeniach dydaktycznych UJK</w:t>
            </w:r>
          </w:p>
          <w:p w:rsidR="00262577" w:rsidRPr="00D43789" w:rsidRDefault="00262577" w:rsidP="00262577">
            <w:pPr>
              <w:pStyle w:val="Bezodstpw"/>
              <w:numPr>
                <w:ilvl w:val="0"/>
                <w:numId w:val="8"/>
              </w:numPr>
              <w:ind w:left="317" w:hanging="317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 xml:space="preserve">W oddziale Klinicznym pediatrii </w:t>
            </w:r>
          </w:p>
          <w:p w:rsidR="00262577" w:rsidRPr="00D43789" w:rsidRDefault="00262577" w:rsidP="00262577">
            <w:pPr>
              <w:pStyle w:val="Bezodstpw"/>
              <w:numPr>
                <w:ilvl w:val="0"/>
                <w:numId w:val="8"/>
              </w:numPr>
              <w:ind w:left="317" w:hanging="317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>W trybie on-line na platformie TEAMS</w:t>
            </w:r>
          </w:p>
        </w:tc>
      </w:tr>
      <w:tr w:rsidR="00262577" w:rsidRPr="00D43789" w:rsidTr="006E054A">
        <w:trPr>
          <w:trHeight w:val="356"/>
        </w:trPr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Bezodstpw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 xml:space="preserve">Ćwiczenia praktyczne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262577" w:rsidP="00262577">
            <w:pPr>
              <w:pStyle w:val="Bezodstpw"/>
              <w:numPr>
                <w:ilvl w:val="0"/>
                <w:numId w:val="8"/>
              </w:numPr>
              <w:ind w:left="317" w:hanging="317"/>
              <w:rPr>
                <w:sz w:val="20"/>
                <w:szCs w:val="20"/>
              </w:rPr>
            </w:pPr>
            <w:r w:rsidRPr="00D43789">
              <w:rPr>
                <w:sz w:val="20"/>
                <w:szCs w:val="20"/>
              </w:rPr>
              <w:t>Oddział Kliniczny (Klinika) Pediatrii</w:t>
            </w:r>
          </w:p>
        </w:tc>
      </w:tr>
      <w:tr w:rsidR="002A45BC" w:rsidRPr="00D43789" w:rsidTr="006E054A">
        <w:trPr>
          <w:trHeight w:val="28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A" w:rsidRPr="00D43789" w:rsidRDefault="006E054A" w:rsidP="006E0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Wykłady i </w:t>
            </w:r>
            <w:r w:rsidR="002A45BC" w:rsidRPr="00D43789">
              <w:rPr>
                <w:rFonts w:ascii="Times New Roman" w:hAnsi="Times New Roman" w:cs="Times New Roman"/>
                <w:bCs/>
                <w:sz w:val="20"/>
                <w:szCs w:val="20"/>
              </w:rPr>
              <w:t>ćwiczenia</w:t>
            </w:r>
            <w:r w:rsidR="002A45BC" w:rsidRPr="00D43789">
              <w:rPr>
                <w:rFonts w:ascii="Times New Roman" w:hAnsi="Times New Roman" w:cs="Times New Roman"/>
                <w:sz w:val="20"/>
                <w:szCs w:val="20"/>
              </w:rPr>
              <w:t xml:space="preserve"> - za</w:t>
            </w: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liczenie z oceną uwzględniającą</w:t>
            </w:r>
            <w:r w:rsidR="002A45BC" w:rsidRPr="00D43789">
              <w:rPr>
                <w:rFonts w:ascii="Times New Roman" w:hAnsi="Times New Roman" w:cs="Times New Roman"/>
                <w:sz w:val="20"/>
                <w:szCs w:val="20"/>
              </w:rPr>
              <w:t>: umiejętności studenta, obecność na zajęciach, oceny z kolokwiów cząstkowych</w:t>
            </w: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5BC" w:rsidRPr="00D43789" w:rsidRDefault="006E054A" w:rsidP="002A4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sz w:val="20"/>
                <w:szCs w:val="20"/>
              </w:rPr>
              <w:t>egzamin końcowy - ustny</w:t>
            </w:r>
          </w:p>
        </w:tc>
      </w:tr>
      <w:tr w:rsidR="002A45BC" w:rsidRPr="00D43789" w:rsidTr="006E054A">
        <w:trPr>
          <w:trHeight w:val="28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77" w:rsidRPr="00D43789" w:rsidRDefault="006E054A" w:rsidP="006E054A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ind w:left="317" w:hanging="283"/>
              <w:rPr>
                <w:szCs w:val="20"/>
              </w:rPr>
            </w:pPr>
            <w:r w:rsidRPr="00D43789">
              <w:rPr>
                <w:szCs w:val="20"/>
              </w:rPr>
              <w:t xml:space="preserve">Wykłady i seminaria </w:t>
            </w:r>
            <w:r w:rsidR="002A45BC" w:rsidRPr="00D43789">
              <w:rPr>
                <w:szCs w:val="20"/>
              </w:rPr>
              <w:t>z prezentacją multimedialną,</w:t>
            </w:r>
          </w:p>
          <w:p w:rsidR="006E054A" w:rsidRPr="00D43789" w:rsidRDefault="002A45BC" w:rsidP="006E054A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ind w:left="317" w:hanging="283"/>
              <w:rPr>
                <w:szCs w:val="20"/>
              </w:rPr>
            </w:pPr>
            <w:r w:rsidRPr="00D43789">
              <w:rPr>
                <w:szCs w:val="20"/>
              </w:rPr>
              <w:t xml:space="preserve">ćwiczenia praktyczne przy łóżku chorego, </w:t>
            </w:r>
          </w:p>
          <w:p w:rsidR="002A45BC" w:rsidRPr="00D43789" w:rsidRDefault="002A45BC" w:rsidP="006E054A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ind w:left="317" w:hanging="283"/>
              <w:rPr>
                <w:szCs w:val="20"/>
              </w:rPr>
            </w:pPr>
            <w:r w:rsidRPr="00D43789">
              <w:rPr>
                <w:szCs w:val="20"/>
              </w:rPr>
              <w:t>seminaria praktyczne</w:t>
            </w:r>
          </w:p>
        </w:tc>
      </w:tr>
      <w:tr w:rsidR="002A45BC" w:rsidRPr="00D43789" w:rsidTr="006E054A">
        <w:trPr>
          <w:trHeight w:val="28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4A" w:rsidRPr="00D43789" w:rsidRDefault="006E054A" w:rsidP="006E054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 xml:space="preserve">Kawalec, Grenda, </w:t>
            </w:r>
            <w:proofErr w:type="spellStart"/>
            <w:r w:rsidRPr="00D43789">
              <w:rPr>
                <w:rFonts w:cs="Times New Roman"/>
                <w:sz w:val="20"/>
                <w:szCs w:val="20"/>
              </w:rPr>
              <w:t>Kulus</w:t>
            </w:r>
            <w:proofErr w:type="spellEnd"/>
            <w:r w:rsidRPr="00D43789">
              <w:rPr>
                <w:rFonts w:cs="Times New Roman"/>
                <w:sz w:val="20"/>
                <w:szCs w:val="20"/>
              </w:rPr>
              <w:t xml:space="preserve"> (red.): PEDIATRIA PZWL 2018</w:t>
            </w:r>
          </w:p>
          <w:p w:rsidR="002A45BC" w:rsidRPr="00D43789" w:rsidRDefault="006E054A" w:rsidP="002A45B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rPr>
                <w:rFonts w:cs="Times New Roman"/>
                <w:sz w:val="20"/>
                <w:szCs w:val="20"/>
              </w:rPr>
            </w:pPr>
            <w:proofErr w:type="spellStart"/>
            <w:r w:rsidRPr="00D43789">
              <w:rPr>
                <w:rFonts w:cs="Times New Roman"/>
                <w:sz w:val="20"/>
                <w:szCs w:val="20"/>
              </w:rPr>
              <w:t>Ryżko</w:t>
            </w:r>
            <w:proofErr w:type="spellEnd"/>
            <w:r w:rsidRPr="00D43789">
              <w:rPr>
                <w:rFonts w:cs="Times New Roman"/>
                <w:sz w:val="20"/>
                <w:szCs w:val="20"/>
              </w:rPr>
              <w:t xml:space="preserve">, Dobrzańska </w:t>
            </w:r>
            <w:r w:rsidR="002A45BC" w:rsidRPr="00D43789">
              <w:rPr>
                <w:rFonts w:cs="Times New Roman"/>
                <w:sz w:val="20"/>
                <w:szCs w:val="20"/>
              </w:rPr>
              <w:t>(red.)</w:t>
            </w:r>
            <w:r w:rsidRPr="00D43789">
              <w:rPr>
                <w:rFonts w:cs="Times New Roman"/>
                <w:sz w:val="20"/>
                <w:szCs w:val="20"/>
              </w:rPr>
              <w:t>:</w:t>
            </w:r>
            <w:r w:rsidR="002A45BC" w:rsidRPr="00D43789">
              <w:rPr>
                <w:rFonts w:cs="Times New Roman"/>
                <w:sz w:val="20"/>
                <w:szCs w:val="20"/>
              </w:rPr>
              <w:t xml:space="preserve"> </w:t>
            </w:r>
            <w:r w:rsidRPr="00D43789">
              <w:rPr>
                <w:rFonts w:cs="Times New Roman"/>
                <w:sz w:val="20"/>
                <w:szCs w:val="20"/>
              </w:rPr>
              <w:t xml:space="preserve">pediatria podręcznik do lekarskiego egzaminu końcowego i państwowego egzaminu specjalizacyjnego. </w:t>
            </w:r>
            <w:proofErr w:type="spellStart"/>
            <w:r w:rsidRPr="00D43789">
              <w:rPr>
                <w:rFonts w:cs="Times New Roman"/>
                <w:sz w:val="20"/>
                <w:szCs w:val="20"/>
              </w:rPr>
              <w:t>Elsvier</w:t>
            </w:r>
            <w:proofErr w:type="spellEnd"/>
            <w:r w:rsidRPr="00D43789">
              <w:rPr>
                <w:rFonts w:cs="Times New Roman"/>
                <w:sz w:val="20"/>
                <w:szCs w:val="20"/>
              </w:rPr>
              <w:t xml:space="preserve">, </w:t>
            </w:r>
            <w:r w:rsidR="002A45BC" w:rsidRPr="00D43789">
              <w:rPr>
                <w:rFonts w:cs="Times New Roman"/>
                <w:sz w:val="20"/>
                <w:szCs w:val="20"/>
              </w:rPr>
              <w:t>. Urban &amp; Partner. Wrocław 2014.</w:t>
            </w:r>
          </w:p>
        </w:tc>
      </w:tr>
      <w:tr w:rsidR="002A45BC" w:rsidRPr="00D43789" w:rsidTr="00D43789">
        <w:trPr>
          <w:trHeight w:val="28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BC" w:rsidRPr="00D43789" w:rsidRDefault="002A45BC" w:rsidP="002A4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BC" w:rsidRPr="00D43789" w:rsidRDefault="002A45BC" w:rsidP="002A45BC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789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45BC" w:rsidRPr="00D43789" w:rsidRDefault="006E054A" w:rsidP="00D43789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 xml:space="preserve">Szajewska, </w:t>
            </w:r>
            <w:proofErr w:type="spellStart"/>
            <w:r w:rsidRPr="00D43789">
              <w:rPr>
                <w:rFonts w:cs="Times New Roman"/>
                <w:sz w:val="20"/>
                <w:szCs w:val="20"/>
              </w:rPr>
              <w:t>Horwath</w:t>
            </w:r>
            <w:proofErr w:type="spellEnd"/>
            <w:r w:rsidRPr="00D43789">
              <w:rPr>
                <w:rFonts w:cs="Times New Roman"/>
                <w:sz w:val="20"/>
                <w:szCs w:val="20"/>
              </w:rPr>
              <w:t xml:space="preserve"> (red.): Żywienie i leczenie żywieniowe dzieci i młodzieży. </w:t>
            </w:r>
            <w:r w:rsidR="00D43789" w:rsidRPr="00D43789">
              <w:rPr>
                <w:rFonts w:cs="Times New Roman"/>
                <w:sz w:val="20"/>
                <w:szCs w:val="20"/>
              </w:rPr>
              <w:t>Medycyn Praktyczna 2017</w:t>
            </w:r>
          </w:p>
          <w:p w:rsidR="00D43789" w:rsidRPr="00D43789" w:rsidRDefault="00D43789" w:rsidP="00D43789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cs="Times New Roman"/>
                <w:sz w:val="20"/>
                <w:szCs w:val="20"/>
              </w:rPr>
            </w:pPr>
            <w:r w:rsidRPr="00D43789">
              <w:rPr>
                <w:rFonts w:cs="Times New Roman"/>
                <w:sz w:val="20"/>
                <w:szCs w:val="20"/>
              </w:rPr>
              <w:t xml:space="preserve">Buda, Grenda (red.) Poradnik </w:t>
            </w:r>
            <w:proofErr w:type="spellStart"/>
            <w:r w:rsidRPr="00D43789">
              <w:rPr>
                <w:rFonts w:cs="Times New Roman"/>
                <w:sz w:val="20"/>
                <w:szCs w:val="20"/>
              </w:rPr>
              <w:t>Dyżuranta</w:t>
            </w:r>
            <w:proofErr w:type="spellEnd"/>
            <w:r w:rsidRPr="00D43789">
              <w:rPr>
                <w:rFonts w:cs="Times New Roman"/>
                <w:sz w:val="20"/>
                <w:szCs w:val="20"/>
              </w:rPr>
              <w:t xml:space="preserve"> – Pediatria. Standardy Medyczne 2021 </w:t>
            </w:r>
          </w:p>
        </w:tc>
      </w:tr>
      <w:tr w:rsidR="00D43789" w:rsidRPr="00D43789" w:rsidTr="00D43789">
        <w:trPr>
          <w:trHeight w:val="284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89" w:rsidRPr="00D43789" w:rsidRDefault="00D43789" w:rsidP="00D43789">
            <w:pPr>
              <w:spacing w:after="0" w:line="240" w:lineRule="auto"/>
              <w:ind w:left="425" w:hanging="3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podział godzin dydaktycznych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5699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134"/>
              <w:gridCol w:w="1134"/>
              <w:gridCol w:w="1134"/>
              <w:gridCol w:w="1418"/>
            </w:tblGrid>
            <w:tr w:rsidR="00D43789" w:rsidRPr="00342A02" w:rsidTr="00D43789">
              <w:tc>
                <w:tcPr>
                  <w:tcW w:w="879" w:type="dxa"/>
                  <w:shd w:val="clear" w:color="auto" w:fill="D9D9D9" w:themeFill="background1" w:themeFillShade="D9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Semestr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Wykłady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e-learning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Ćwiczenia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Ćwiczenia praktyczne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D43789" w:rsidRPr="00342A02" w:rsidTr="00D43789">
              <w:tc>
                <w:tcPr>
                  <w:tcW w:w="879" w:type="dxa"/>
                </w:tcPr>
                <w:p w:rsidR="00D43789" w:rsidRPr="00342A02" w:rsidRDefault="00D43789" w:rsidP="00D437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=SUM(ABOVE) </w:instrTex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42A0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69</w: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=SUM(ABOVE) </w:instrTex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42A0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6</w: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=SUM(ABOVE) </w:instrTex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42A0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75</w: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D43789" w:rsidRPr="00342A02" w:rsidRDefault="00D43789" w:rsidP="00D437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=SUM(ABOVE) </w:instrTex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342A0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115</w:t>
                  </w:r>
                  <w:r w:rsidRPr="00342A02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43789" w:rsidRPr="00D43789" w:rsidRDefault="00D43789" w:rsidP="00D4378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43789" w:rsidRPr="00AD0388" w:rsidTr="00D43789">
        <w:trPr>
          <w:trHeight w:val="284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89" w:rsidRPr="00AD0388" w:rsidRDefault="00AD0388" w:rsidP="00D43789">
            <w:pPr>
              <w:spacing w:after="0" w:line="240" w:lineRule="auto"/>
              <w:ind w:left="425" w:hanging="3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3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3.7</w:t>
            </w:r>
            <w:r w:rsidRPr="00AD038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D0388">
              <w:rPr>
                <w:rFonts w:ascii="Times New Roman" w:hAnsi="Times New Roman" w:cs="Times New Roman"/>
                <w:b/>
                <w:sz w:val="20"/>
                <w:szCs w:val="20"/>
              </w:rPr>
              <w:t>Podział czasu pomiędzy poszczególne zakresy tematyczne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7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5"/>
              <w:gridCol w:w="567"/>
              <w:gridCol w:w="850"/>
              <w:gridCol w:w="709"/>
              <w:gridCol w:w="1027"/>
            </w:tblGrid>
            <w:tr w:rsidR="00AD0388" w:rsidRPr="00AD0388" w:rsidTr="00AD0388">
              <w:tc>
                <w:tcPr>
                  <w:tcW w:w="25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Zakres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Wykłady (godz.)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 xml:space="preserve">e-learning </w:t>
                  </w:r>
                </w:p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(</w:t>
                  </w:r>
                  <w:proofErr w:type="spellStart"/>
                  <w:r w:rsidRPr="00AD0388">
                    <w:rPr>
                      <w:sz w:val="16"/>
                      <w:szCs w:val="16"/>
                      <w:lang w:eastAsia="en-US"/>
                    </w:rPr>
                    <w:t>godz</w:t>
                  </w:r>
                  <w:proofErr w:type="spellEnd"/>
                  <w:r w:rsidRPr="00AD0388">
                    <w:rPr>
                      <w:sz w:val="16"/>
                      <w:szCs w:val="16"/>
                      <w:lang w:eastAsia="en-US"/>
                    </w:rPr>
                    <w:t>)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 xml:space="preserve">Seminaria </w:t>
                  </w:r>
                </w:p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(godz.)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 xml:space="preserve">Rozwój dziecka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Neonatologia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Alergologia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Choroby Zakaźne i szczepienia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AD0388">
                    <w:rPr>
                      <w:sz w:val="16"/>
                      <w:szCs w:val="16"/>
                      <w:lang w:eastAsia="en-US"/>
                    </w:rPr>
                    <w:t>Endokrynologia+diabetologia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Metabolizm, reumatologia, genetyka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Kardiologia + nadciśnienie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Nefrologia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Onkologia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AD0388">
                    <w:rPr>
                      <w:sz w:val="16"/>
                      <w:szCs w:val="16"/>
                      <w:lang w:eastAsia="en-US"/>
                    </w:rPr>
                    <w:t>Gastrologia</w:t>
                  </w:r>
                  <w:r>
                    <w:rPr>
                      <w:sz w:val="16"/>
                      <w:szCs w:val="16"/>
                      <w:lang w:eastAsia="en-US"/>
                    </w:rPr>
                    <w:t>+hepatologia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Hematologia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Pulmonologia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Neurologia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Górne drogi oddechowe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Różne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0388" w:rsidRPr="00AD0388" w:rsidRDefault="00AD0388" w:rsidP="00AD03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D038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</w:tr>
            <w:tr w:rsidR="00AD0388" w:rsidRPr="00AD0388" w:rsidTr="00AD0388">
              <w:tc>
                <w:tcPr>
                  <w:tcW w:w="2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fldChar w:fldCharType="begin"/>
                  </w:r>
                  <w:r w:rsidRPr="00AD0388">
                    <w:rPr>
                      <w:sz w:val="16"/>
                      <w:szCs w:val="16"/>
                      <w:lang w:eastAsia="en-US"/>
                    </w:rPr>
                    <w:instrText xml:space="preserve"> =SUM(ABOVE) </w:instrText>
                  </w:r>
                  <w:r w:rsidRPr="00AD0388">
                    <w:rPr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AD0388">
                    <w:rPr>
                      <w:noProof/>
                      <w:sz w:val="16"/>
                      <w:szCs w:val="16"/>
                      <w:lang w:eastAsia="en-US"/>
                    </w:rPr>
                    <w:t>69</w:t>
                  </w:r>
                  <w:r w:rsidRPr="00AD0388">
                    <w:rPr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0388" w:rsidRPr="00AD0388" w:rsidRDefault="00AD0388" w:rsidP="00AD0388">
                  <w:pPr>
                    <w:pStyle w:val="Zwykytekst"/>
                    <w:spacing w:line="252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0388">
                    <w:rPr>
                      <w:sz w:val="16"/>
                      <w:szCs w:val="16"/>
                      <w:lang w:eastAsia="en-US"/>
                    </w:rPr>
                    <w:fldChar w:fldCharType="begin"/>
                  </w:r>
                  <w:r w:rsidRPr="00AD0388">
                    <w:rPr>
                      <w:sz w:val="16"/>
                      <w:szCs w:val="16"/>
                      <w:lang w:eastAsia="en-US"/>
                    </w:rPr>
                    <w:instrText xml:space="preserve"> =SUM(ABOVE) </w:instrText>
                  </w:r>
                  <w:r w:rsidRPr="00AD0388">
                    <w:rPr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AD0388">
                    <w:rPr>
                      <w:noProof/>
                      <w:sz w:val="16"/>
                      <w:szCs w:val="16"/>
                      <w:lang w:eastAsia="en-US"/>
                    </w:rPr>
                    <w:t>75</w:t>
                  </w:r>
                  <w:r w:rsidRPr="00AD0388">
                    <w:rPr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</w:tr>
          </w:tbl>
          <w:p w:rsidR="00D43789" w:rsidRPr="00AD0388" w:rsidRDefault="00D43789" w:rsidP="00D43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15E1" w:rsidRPr="00E54EC5" w:rsidRDefault="007815E1">
      <w:pPr>
        <w:rPr>
          <w:rFonts w:ascii="Times New Roman" w:hAnsi="Times New Roman" w:cs="Times New Roman"/>
        </w:rPr>
      </w:pPr>
    </w:p>
    <w:p w:rsidR="00AD0388" w:rsidRPr="00AD0388" w:rsidRDefault="00AD0388" w:rsidP="00AD03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0388">
        <w:rPr>
          <w:rFonts w:ascii="Times New Roman" w:hAnsi="Times New Roman" w:cs="Times New Roman"/>
          <w:b/>
          <w:sz w:val="20"/>
          <w:szCs w:val="20"/>
        </w:rPr>
        <w:t>4.</w:t>
      </w:r>
      <w:r w:rsidRPr="00AD0388">
        <w:rPr>
          <w:rFonts w:ascii="Times New Roman" w:hAnsi="Times New Roman" w:cs="Times New Roman"/>
          <w:b/>
          <w:sz w:val="20"/>
          <w:szCs w:val="20"/>
        </w:rPr>
        <w:tab/>
        <w:t>CELE, TREŚCI I EFEKTY UCZENIA SIĘ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AD0388" w:rsidRPr="000A53D0" w:rsidTr="00AD0388">
        <w:trPr>
          <w:trHeight w:val="907"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388" w:rsidRDefault="00AD0388" w:rsidP="00AD03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D0388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  <w:r w:rsidRPr="00AD038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Cele przedmiotu </w:t>
            </w:r>
            <w:r w:rsidRPr="00AD03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(z uwzględnieniem formy zajęć)</w:t>
            </w:r>
          </w:p>
          <w:p w:rsidR="00AD0388" w:rsidRPr="00AD0388" w:rsidRDefault="00AD0388" w:rsidP="00AD038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 w:rsidRPr="00AD0388">
              <w:rPr>
                <w:rFonts w:cs="Times New Roman"/>
                <w:sz w:val="20"/>
                <w:szCs w:val="20"/>
              </w:rPr>
              <w:t>Zapoznanie się z przebiegiem rozwoju i dojrzewania dzieci</w:t>
            </w:r>
          </w:p>
          <w:p w:rsidR="00AD0388" w:rsidRDefault="00AD0388" w:rsidP="00AD038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 w:rsidRPr="00AD0388">
              <w:rPr>
                <w:rFonts w:cs="Times New Roman"/>
                <w:sz w:val="20"/>
                <w:szCs w:val="20"/>
              </w:rPr>
              <w:t>Opanowanie umiejętności zbierania wywiadu , badania przedmi</w:t>
            </w:r>
            <w:r>
              <w:rPr>
                <w:rFonts w:cs="Times New Roman"/>
                <w:sz w:val="20"/>
                <w:szCs w:val="20"/>
              </w:rPr>
              <w:t>otowego oraz interpretacji wyników badań</w:t>
            </w:r>
            <w:r w:rsidRPr="00AD0388">
              <w:rPr>
                <w:rFonts w:cs="Times New Roman"/>
                <w:sz w:val="20"/>
                <w:szCs w:val="20"/>
              </w:rPr>
              <w:t xml:space="preserve"> dodatkowych u dzieci</w:t>
            </w:r>
          </w:p>
          <w:p w:rsidR="00AD0388" w:rsidRDefault="00AD0388" w:rsidP="00AD038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opanowanie informacji na temat żywienia dzieci zdrowych i chorych </w:t>
            </w:r>
          </w:p>
          <w:p w:rsidR="00AD0388" w:rsidRDefault="00AD0388" w:rsidP="00AD038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opanowanie podstaw teoretycznych i praktycznych w zakresie diagnostyki i terapii chorób dzieci </w:t>
            </w:r>
          </w:p>
          <w:p w:rsidR="00AD0388" w:rsidRPr="00AD0388" w:rsidRDefault="00AD0388" w:rsidP="00DB537D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zapoznanie się z odrębnościami chorób u dzieci w stosunku do chorób dorosłych  </w:t>
            </w:r>
          </w:p>
        </w:tc>
      </w:tr>
    </w:tbl>
    <w:p w:rsidR="00F13D15" w:rsidRPr="004F1386" w:rsidRDefault="00F13D15">
      <w:pPr>
        <w:rPr>
          <w:rFonts w:ascii="Times New Roman" w:hAnsi="Times New Roman" w:cs="Times New Roman"/>
          <w:sz w:val="20"/>
          <w:szCs w:val="20"/>
        </w:rPr>
      </w:pPr>
    </w:p>
    <w:p w:rsidR="00AD0388" w:rsidRPr="004F1386" w:rsidRDefault="00AD0388" w:rsidP="00AD03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1386">
        <w:rPr>
          <w:rFonts w:ascii="Times New Roman" w:hAnsi="Times New Roman" w:cs="Times New Roman"/>
          <w:b/>
          <w:sz w:val="20"/>
          <w:szCs w:val="20"/>
        </w:rPr>
        <w:t>4.2</w:t>
      </w:r>
      <w:r w:rsidRPr="004F1386">
        <w:rPr>
          <w:rFonts w:ascii="Times New Roman" w:hAnsi="Times New Roman" w:cs="Times New Roman"/>
          <w:b/>
          <w:sz w:val="20"/>
          <w:szCs w:val="20"/>
        </w:rPr>
        <w:tab/>
        <w:t xml:space="preserve">Treści programowe </w:t>
      </w:r>
      <w:r w:rsidRPr="004F1386">
        <w:rPr>
          <w:rFonts w:ascii="Times New Roman" w:hAnsi="Times New Roman" w:cs="Times New Roman"/>
          <w:b/>
          <w:i/>
          <w:sz w:val="20"/>
          <w:szCs w:val="20"/>
        </w:rPr>
        <w:t>(z uwzględnieniem formy zajęć)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1731"/>
        <w:gridCol w:w="4789"/>
        <w:gridCol w:w="851"/>
        <w:gridCol w:w="1134"/>
      </w:tblGrid>
      <w:tr w:rsidR="002A45BC" w:rsidRPr="00B33089" w:rsidTr="004F1386">
        <w:trPr>
          <w:trHeight w:val="20"/>
          <w:tblHeader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Semestr  </w:t>
            </w:r>
          </w:p>
        </w:tc>
        <w:tc>
          <w:tcPr>
            <w:tcW w:w="1731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 pediatrii</w:t>
            </w:r>
          </w:p>
        </w:tc>
        <w:tc>
          <w:tcPr>
            <w:tcW w:w="4789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851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Liczba godzin </w:t>
            </w:r>
          </w:p>
        </w:tc>
        <w:tc>
          <w:tcPr>
            <w:tcW w:w="1134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 zajęć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Alergologia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Anafilaksja u dzieci, przyczyny i postepowanie 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00B0F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Alergologia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Mechanizmy chorób alergicznych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Alergologia 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Astma oskrzelowa 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00B0F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Alergologia 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Dziecięce choroby o podłożu alergicznym 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Neonatologia</w:t>
            </w:r>
          </w:p>
        </w:tc>
        <w:tc>
          <w:tcPr>
            <w:tcW w:w="4789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Resuscytacja noworodka</w:t>
            </w:r>
          </w:p>
        </w:tc>
        <w:tc>
          <w:tcPr>
            <w:tcW w:w="85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92D05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Neonatologia</w:t>
            </w:r>
          </w:p>
        </w:tc>
        <w:tc>
          <w:tcPr>
            <w:tcW w:w="4789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Wady wrodzone</w:t>
            </w:r>
          </w:p>
        </w:tc>
        <w:tc>
          <w:tcPr>
            <w:tcW w:w="85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92D05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Neonatologia</w:t>
            </w:r>
          </w:p>
        </w:tc>
        <w:tc>
          <w:tcPr>
            <w:tcW w:w="4789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Ocena stanu ogólnego oraz dojrzałości noworodka na sali porodowej </w:t>
            </w:r>
          </w:p>
        </w:tc>
        <w:tc>
          <w:tcPr>
            <w:tcW w:w="85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Neonatologia</w:t>
            </w:r>
          </w:p>
        </w:tc>
        <w:tc>
          <w:tcPr>
            <w:tcW w:w="4789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Wcześniactwo i mała masa urodzeniowa </w:t>
            </w:r>
          </w:p>
        </w:tc>
        <w:tc>
          <w:tcPr>
            <w:tcW w:w="85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Ocena rozwoju, siatki centylowe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FF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Opieka nad dzieckiem w różnych grupach wiekowych, badania bilansowe, 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FF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Badania przesiewowe u dzieci 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FF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Żywienie dzieci zdrowych 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FF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psychiczny dziecka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dziecka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dziecka maltretowanego. Wykorzystywanie seksualne.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Rozwój dziecka 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Wywiad i badanie pediatryczne 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Rozwój dziecka 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Rozwój fizyczny oraz motoryczny dzieci i młodzieży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Różne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Badania diagnostyczne w pediatrii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zakaźne i szczepienia</w:t>
            </w:r>
          </w:p>
        </w:tc>
        <w:tc>
          <w:tcPr>
            <w:tcW w:w="4789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Posocznica u dzieci </w:t>
            </w:r>
          </w:p>
        </w:tc>
        <w:tc>
          <w:tcPr>
            <w:tcW w:w="85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C0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73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zakaźne i szczepienia</w:t>
            </w:r>
          </w:p>
        </w:tc>
        <w:tc>
          <w:tcPr>
            <w:tcW w:w="4789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Profilaktyka chorób zakaźnych, Organizacja szczepień ochronnych u dzieci, wskazania, przeciwwskazania, NOP</w:t>
            </w:r>
          </w:p>
        </w:tc>
        <w:tc>
          <w:tcPr>
            <w:tcW w:w="85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C0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zakaźne i szczepienia</w:t>
            </w:r>
          </w:p>
        </w:tc>
        <w:tc>
          <w:tcPr>
            <w:tcW w:w="4789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Dziecięce choroby pasożytnicze </w:t>
            </w:r>
          </w:p>
        </w:tc>
        <w:tc>
          <w:tcPr>
            <w:tcW w:w="85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C0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zakaźne i szczepienia</w:t>
            </w:r>
          </w:p>
        </w:tc>
        <w:tc>
          <w:tcPr>
            <w:tcW w:w="4789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Dziecięce choroby bakteryjne </w:t>
            </w:r>
          </w:p>
        </w:tc>
        <w:tc>
          <w:tcPr>
            <w:tcW w:w="85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zakaźne i szczepienia</w:t>
            </w:r>
          </w:p>
        </w:tc>
        <w:tc>
          <w:tcPr>
            <w:tcW w:w="4789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Dziecięce choroby wirusowe </w:t>
            </w:r>
          </w:p>
        </w:tc>
        <w:tc>
          <w:tcPr>
            <w:tcW w:w="85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zakaźne i szczepienia </w:t>
            </w:r>
          </w:p>
        </w:tc>
        <w:tc>
          <w:tcPr>
            <w:tcW w:w="4789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Neuroinfekcje u dzieci </w:t>
            </w:r>
          </w:p>
        </w:tc>
        <w:tc>
          <w:tcPr>
            <w:tcW w:w="85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C0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zakaźne i szczepienia </w:t>
            </w:r>
          </w:p>
        </w:tc>
        <w:tc>
          <w:tcPr>
            <w:tcW w:w="4789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TORCH i zakażenia wrodzone </w:t>
            </w:r>
          </w:p>
        </w:tc>
        <w:tc>
          <w:tcPr>
            <w:tcW w:w="85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zakaźne i szczepienia </w:t>
            </w:r>
          </w:p>
        </w:tc>
        <w:tc>
          <w:tcPr>
            <w:tcW w:w="4789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Symptomatologia chorób zakaźnych u dzieci, wysypki, limfadenopatia, stany gorączkowe</w:t>
            </w:r>
          </w:p>
        </w:tc>
        <w:tc>
          <w:tcPr>
            <w:tcW w:w="85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kory nadnerczy </w:t>
            </w:r>
          </w:p>
        </w:tc>
        <w:tc>
          <w:tcPr>
            <w:tcW w:w="85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00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rdzenia nadnerczy </w:t>
            </w:r>
          </w:p>
        </w:tc>
        <w:tc>
          <w:tcPr>
            <w:tcW w:w="85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00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Neurologiczne </w:t>
            </w: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stanay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naglące u noworodka i niemowlęcia </w:t>
            </w:r>
          </w:p>
        </w:tc>
        <w:tc>
          <w:tcPr>
            <w:tcW w:w="85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00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Zaburzenia wzrastania</w:t>
            </w:r>
          </w:p>
        </w:tc>
        <w:tc>
          <w:tcPr>
            <w:tcW w:w="85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Cukrzyca </w:t>
            </w:r>
          </w:p>
        </w:tc>
        <w:tc>
          <w:tcPr>
            <w:tcW w:w="85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Endokrynologia</w:t>
            </w:r>
          </w:p>
        </w:tc>
        <w:tc>
          <w:tcPr>
            <w:tcW w:w="4789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Otyłość i zespół metaboliczny </w:t>
            </w:r>
          </w:p>
        </w:tc>
        <w:tc>
          <w:tcPr>
            <w:tcW w:w="85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Endokrynologia </w:t>
            </w:r>
          </w:p>
        </w:tc>
        <w:tc>
          <w:tcPr>
            <w:tcW w:w="4789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tarczycy </w:t>
            </w:r>
          </w:p>
        </w:tc>
        <w:tc>
          <w:tcPr>
            <w:tcW w:w="85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00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Endokrynologia </w:t>
            </w:r>
          </w:p>
        </w:tc>
        <w:tc>
          <w:tcPr>
            <w:tcW w:w="4789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Zaburzenia dojrzewania i różnicowania płci </w:t>
            </w:r>
          </w:p>
        </w:tc>
        <w:tc>
          <w:tcPr>
            <w:tcW w:w="851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0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Kardiologia 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Zmiany w krążeniu po urodzeniu i nadciśnienie płucne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Metabolizm, reumatologia, genetyka</w:t>
            </w:r>
          </w:p>
        </w:tc>
        <w:tc>
          <w:tcPr>
            <w:tcW w:w="4789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Gorączka reumatyczna, twardzina, układowe zapalenia naczyń</w:t>
            </w:r>
          </w:p>
        </w:tc>
        <w:tc>
          <w:tcPr>
            <w:tcW w:w="85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00B05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Metabolizm, reumatologia, genetyka</w:t>
            </w:r>
          </w:p>
        </w:tc>
        <w:tc>
          <w:tcPr>
            <w:tcW w:w="4789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Zaburzenia metabolizmu energetycznego, </w:t>
            </w: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hiperlipidemie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choroby lizosomalne </w:t>
            </w:r>
          </w:p>
        </w:tc>
        <w:tc>
          <w:tcPr>
            <w:tcW w:w="85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00B05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Metabolizm, reumatologia, genetyka </w:t>
            </w:r>
          </w:p>
        </w:tc>
        <w:tc>
          <w:tcPr>
            <w:tcW w:w="4789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monogenowe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aberracje chromosomowe</w:t>
            </w:r>
          </w:p>
        </w:tc>
        <w:tc>
          <w:tcPr>
            <w:tcW w:w="85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00B05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Metabolizm, reumatologia, genetyka </w:t>
            </w:r>
          </w:p>
        </w:tc>
        <w:tc>
          <w:tcPr>
            <w:tcW w:w="4789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Czynniki genetyczne w etiopatogenezie chorób, diagnostyka genetyczna, </w:t>
            </w:r>
          </w:p>
        </w:tc>
        <w:tc>
          <w:tcPr>
            <w:tcW w:w="85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Rozwój dziecka 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Kamienie milowe rozwoju psychosomatycznego 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zakaźne i szczepienia </w:t>
            </w:r>
          </w:p>
        </w:tc>
        <w:tc>
          <w:tcPr>
            <w:tcW w:w="4789" w:type="dxa"/>
            <w:shd w:val="clear" w:color="000000" w:fill="FFC0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czynna i bierna profilaktyka chorób zakaźnych </w:t>
            </w:r>
          </w:p>
        </w:tc>
        <w:tc>
          <w:tcPr>
            <w:tcW w:w="851" w:type="dxa"/>
            <w:shd w:val="clear" w:color="000000" w:fill="FFC0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FC0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Sytuacje nagłe w gastroenterologii </w:t>
            </w:r>
          </w:p>
        </w:tc>
        <w:tc>
          <w:tcPr>
            <w:tcW w:w="85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Omdlenia u dzieci – różne przyczyny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00B0F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Zaburzenia rytmu serca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00B0F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Nadciśnienie tętnicze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00B0F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Wrodzone wady serca 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Nabyte wady serca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Niewydolność krążenia, 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Kardiologia 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mięśnia sercowego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00B0F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Kardiologia </w:t>
            </w:r>
          </w:p>
        </w:tc>
        <w:tc>
          <w:tcPr>
            <w:tcW w:w="4789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Symptomatologia i diagnostyka chorób układu krążenia u dzieci.</w:t>
            </w:r>
          </w:p>
        </w:tc>
        <w:tc>
          <w:tcPr>
            <w:tcW w:w="851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00B0F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Metabolizm, reumatologia, genetyka</w:t>
            </w:r>
          </w:p>
        </w:tc>
        <w:tc>
          <w:tcPr>
            <w:tcW w:w="4789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Młodzieńcze zapalenie stawów i </w:t>
            </w: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spondyloartropatie</w:t>
            </w:r>
            <w:proofErr w:type="spellEnd"/>
          </w:p>
        </w:tc>
        <w:tc>
          <w:tcPr>
            <w:tcW w:w="85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Metabolizm, reumatologia, genetyka</w:t>
            </w:r>
          </w:p>
        </w:tc>
        <w:tc>
          <w:tcPr>
            <w:tcW w:w="4789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Zaburzenia metabolizmu węglowodanów i aminokwasów</w:t>
            </w:r>
          </w:p>
        </w:tc>
        <w:tc>
          <w:tcPr>
            <w:tcW w:w="851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00B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A6A6A6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000000" w:fill="A6A6A6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badnia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diagnostyczne w chorobach układu </w:t>
            </w: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mocowego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1" w:type="dxa"/>
            <w:shd w:val="clear" w:color="000000" w:fill="A6A6A6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A6A6A6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Kłębuszkowe zapalenia nerek </w:t>
            </w:r>
          </w:p>
        </w:tc>
        <w:tc>
          <w:tcPr>
            <w:tcW w:w="851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A6A6A6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731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Tubulopatie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1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A6A6A6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Kamica układu moczowego</w:t>
            </w:r>
          </w:p>
        </w:tc>
        <w:tc>
          <w:tcPr>
            <w:tcW w:w="851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A6A6A6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Zakażenia układu moczowego</w:t>
            </w:r>
          </w:p>
        </w:tc>
        <w:tc>
          <w:tcPr>
            <w:tcW w:w="851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Nefrologia </w:t>
            </w:r>
          </w:p>
        </w:tc>
        <w:tc>
          <w:tcPr>
            <w:tcW w:w="4789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Ostra i przewlekła niewydolność nerek </w:t>
            </w:r>
          </w:p>
        </w:tc>
        <w:tc>
          <w:tcPr>
            <w:tcW w:w="851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A6A6A6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F4B084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000000" w:fill="F4B084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Wzmożone ciśnienie śródczaszkowe, obrzęk mózgu, wodogłowie </w:t>
            </w:r>
          </w:p>
        </w:tc>
        <w:tc>
          <w:tcPr>
            <w:tcW w:w="851" w:type="dxa"/>
            <w:shd w:val="clear" w:color="000000" w:fill="F4B084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4B084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e-learning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Onkologia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Guzy lite u dzieci 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FF0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Przeszczepienia narządów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Celiakia i inne enteropatie</w:t>
            </w:r>
          </w:p>
        </w:tc>
        <w:tc>
          <w:tcPr>
            <w:tcW w:w="85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4B084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Refluks żołądkowo przełykowy </w:t>
            </w:r>
          </w:p>
        </w:tc>
        <w:tc>
          <w:tcPr>
            <w:tcW w:w="85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4B084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Zaparcie i zaburzenia pasażu jelitowego</w:t>
            </w:r>
          </w:p>
        </w:tc>
        <w:tc>
          <w:tcPr>
            <w:tcW w:w="85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4B084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trzustki </w:t>
            </w:r>
          </w:p>
        </w:tc>
        <w:tc>
          <w:tcPr>
            <w:tcW w:w="85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4B084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Symptomatologia i diagnostyka chorób układu pokarmowego</w:t>
            </w:r>
          </w:p>
        </w:tc>
        <w:tc>
          <w:tcPr>
            <w:tcW w:w="85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Bóle brzucha i zaburzenia czynnościowe</w:t>
            </w:r>
          </w:p>
        </w:tc>
        <w:tc>
          <w:tcPr>
            <w:tcW w:w="85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Gastroenterologia</w:t>
            </w:r>
          </w:p>
        </w:tc>
        <w:tc>
          <w:tcPr>
            <w:tcW w:w="4789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Zapalne choroby dolnego odcinka przewodu pokarmowego </w:t>
            </w:r>
          </w:p>
        </w:tc>
        <w:tc>
          <w:tcPr>
            <w:tcW w:w="85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Gastroenterologia </w:t>
            </w:r>
          </w:p>
        </w:tc>
        <w:tc>
          <w:tcPr>
            <w:tcW w:w="4789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Ostre i przewlekłe biegunki u dzieci  </w:t>
            </w:r>
          </w:p>
        </w:tc>
        <w:tc>
          <w:tcPr>
            <w:tcW w:w="85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4B084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Gastroenterologia </w:t>
            </w:r>
          </w:p>
        </w:tc>
        <w:tc>
          <w:tcPr>
            <w:tcW w:w="4789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Leczenie żywieniowe, diety eliminacyjne, </w:t>
            </w:r>
          </w:p>
        </w:tc>
        <w:tc>
          <w:tcPr>
            <w:tcW w:w="85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4B084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0070C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Hematologia </w:t>
            </w:r>
          </w:p>
        </w:tc>
        <w:tc>
          <w:tcPr>
            <w:tcW w:w="4789" w:type="dxa"/>
            <w:shd w:val="clear" w:color="000000" w:fill="0070C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Neutropenia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lymphadenopatia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splenomegalia, stany gorączkowe</w:t>
            </w:r>
          </w:p>
        </w:tc>
        <w:tc>
          <w:tcPr>
            <w:tcW w:w="851" w:type="dxa"/>
            <w:shd w:val="clear" w:color="000000" w:fill="0070C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2F75B5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0070C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Hematologia </w:t>
            </w:r>
          </w:p>
        </w:tc>
        <w:tc>
          <w:tcPr>
            <w:tcW w:w="4789" w:type="dxa"/>
            <w:shd w:val="clear" w:color="000000" w:fill="0070C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Niedokrwistość </w:t>
            </w:r>
          </w:p>
        </w:tc>
        <w:tc>
          <w:tcPr>
            <w:tcW w:w="851" w:type="dxa"/>
            <w:shd w:val="clear" w:color="000000" w:fill="0070C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0070C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0070C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Hematologia </w:t>
            </w:r>
          </w:p>
        </w:tc>
        <w:tc>
          <w:tcPr>
            <w:tcW w:w="4789" w:type="dxa"/>
            <w:shd w:val="clear" w:color="000000" w:fill="0070C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Zaburzenia krzepnięcia i małopłytkowość</w:t>
            </w:r>
          </w:p>
        </w:tc>
        <w:tc>
          <w:tcPr>
            <w:tcW w:w="851" w:type="dxa"/>
            <w:shd w:val="clear" w:color="000000" w:fill="0070C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0070C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Onkologia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Białaczki u dzieci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Onkologia</w:t>
            </w:r>
          </w:p>
        </w:tc>
        <w:tc>
          <w:tcPr>
            <w:tcW w:w="4789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Chłoniaki</w:t>
            </w:r>
            <w:proofErr w:type="spellEnd"/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 dzieci </w:t>
            </w:r>
          </w:p>
        </w:tc>
        <w:tc>
          <w:tcPr>
            <w:tcW w:w="851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FFF0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Pulmonologia </w:t>
            </w:r>
          </w:p>
        </w:tc>
        <w:tc>
          <w:tcPr>
            <w:tcW w:w="4789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Zapalenia płuc</w:t>
            </w:r>
          </w:p>
        </w:tc>
        <w:tc>
          <w:tcPr>
            <w:tcW w:w="85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92D05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Pulmonologia </w:t>
            </w:r>
          </w:p>
        </w:tc>
        <w:tc>
          <w:tcPr>
            <w:tcW w:w="4789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przewlekłe układu oddechowego </w:t>
            </w:r>
          </w:p>
        </w:tc>
        <w:tc>
          <w:tcPr>
            <w:tcW w:w="85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92D050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Pulmonologia </w:t>
            </w:r>
          </w:p>
        </w:tc>
        <w:tc>
          <w:tcPr>
            <w:tcW w:w="4789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Symptomatologia i diagnostyka chorób płuc</w:t>
            </w:r>
          </w:p>
        </w:tc>
        <w:tc>
          <w:tcPr>
            <w:tcW w:w="85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Zaburzenia gospodarki wapniowo fosforanowej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Gastroenterologia </w:t>
            </w:r>
          </w:p>
        </w:tc>
        <w:tc>
          <w:tcPr>
            <w:tcW w:w="4789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wątroby </w:t>
            </w:r>
          </w:p>
        </w:tc>
        <w:tc>
          <w:tcPr>
            <w:tcW w:w="851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4B083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ED7D31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Górne drogi oddechowe</w:t>
            </w:r>
          </w:p>
        </w:tc>
        <w:tc>
          <w:tcPr>
            <w:tcW w:w="4789" w:type="dxa"/>
            <w:shd w:val="clear" w:color="000000" w:fill="ED7D31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Zapalenie nosa i zatok przynosowych </w:t>
            </w:r>
          </w:p>
        </w:tc>
        <w:tc>
          <w:tcPr>
            <w:tcW w:w="851" w:type="dxa"/>
            <w:shd w:val="clear" w:color="000000" w:fill="ED7D31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ED7D31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ED7D31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Górne drogi oddechowe</w:t>
            </w:r>
          </w:p>
        </w:tc>
        <w:tc>
          <w:tcPr>
            <w:tcW w:w="4789" w:type="dxa"/>
            <w:shd w:val="clear" w:color="000000" w:fill="ED7D31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Zapalenie uszu i niedosłuch</w:t>
            </w:r>
          </w:p>
        </w:tc>
        <w:tc>
          <w:tcPr>
            <w:tcW w:w="851" w:type="dxa"/>
            <w:shd w:val="clear" w:color="000000" w:fill="ED7D31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ED7D31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ED7D31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Górne drogi oddechowe</w:t>
            </w:r>
          </w:p>
        </w:tc>
        <w:tc>
          <w:tcPr>
            <w:tcW w:w="4789" w:type="dxa"/>
            <w:shd w:val="clear" w:color="000000" w:fill="ED7D31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Zapalenie krtani i gardła </w:t>
            </w:r>
          </w:p>
        </w:tc>
        <w:tc>
          <w:tcPr>
            <w:tcW w:w="851" w:type="dxa"/>
            <w:shd w:val="clear" w:color="000000" w:fill="ED7D31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ED7D31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Drgawki gorączkowe </w:t>
            </w:r>
          </w:p>
        </w:tc>
        <w:tc>
          <w:tcPr>
            <w:tcW w:w="85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8CBAD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Bóle głowy </w:t>
            </w:r>
          </w:p>
        </w:tc>
        <w:tc>
          <w:tcPr>
            <w:tcW w:w="85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8CBAD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demielinizacyjne, polineuropatie, choroby nerwowo mięśniowe</w:t>
            </w:r>
          </w:p>
        </w:tc>
        <w:tc>
          <w:tcPr>
            <w:tcW w:w="85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8CBAD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F8CBAD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nerwowo skórne</w:t>
            </w:r>
          </w:p>
        </w:tc>
        <w:tc>
          <w:tcPr>
            <w:tcW w:w="85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8CBAD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Symptomatologia i badania diagnostyczne chorób OUN </w:t>
            </w:r>
          </w:p>
        </w:tc>
        <w:tc>
          <w:tcPr>
            <w:tcW w:w="85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Padaczka objawy i postępowanie </w:t>
            </w:r>
          </w:p>
        </w:tc>
        <w:tc>
          <w:tcPr>
            <w:tcW w:w="85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Neurologia </w:t>
            </w:r>
          </w:p>
        </w:tc>
        <w:tc>
          <w:tcPr>
            <w:tcW w:w="4789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Mózgowe porażenie dziecięce </w:t>
            </w:r>
          </w:p>
        </w:tc>
        <w:tc>
          <w:tcPr>
            <w:tcW w:w="851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F7CAAC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Pulmonologia </w:t>
            </w:r>
          </w:p>
        </w:tc>
        <w:tc>
          <w:tcPr>
            <w:tcW w:w="4789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Mukowiscydoza </w:t>
            </w:r>
          </w:p>
        </w:tc>
        <w:tc>
          <w:tcPr>
            <w:tcW w:w="851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92D050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Resuscytacja krążeniowa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Stany zagrożenia życia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Różne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Zaburzenia odżywiania: jadłowstręt psychiczny, żarłoczność, zaburzenia karmienia 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Różne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Diagnostyka prenatalna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2A45BC" w:rsidRPr="00B33089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Różne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Zaburzenia odporności u dzieci 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  <w:tr w:rsidR="002A45BC" w:rsidRPr="002A45BC" w:rsidTr="00AD0388">
        <w:trPr>
          <w:trHeight w:val="20"/>
        </w:trPr>
        <w:tc>
          <w:tcPr>
            <w:tcW w:w="856" w:type="dxa"/>
            <w:shd w:val="clear" w:color="000000" w:fill="D9D9D9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Różne </w:t>
            </w:r>
          </w:p>
        </w:tc>
        <w:tc>
          <w:tcPr>
            <w:tcW w:w="4789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Zaburzenia psychiatryczne u dzieci autyzm, nadpobudliwość, zaburzenia zachowania i nastroju</w:t>
            </w:r>
          </w:p>
        </w:tc>
        <w:tc>
          <w:tcPr>
            <w:tcW w:w="851" w:type="dxa"/>
            <w:shd w:val="clear" w:color="auto" w:fill="auto"/>
            <w:hideMark/>
          </w:tcPr>
          <w:p w:rsidR="002A45BC" w:rsidRPr="00B33089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A45BC" w:rsidRPr="002A45BC" w:rsidRDefault="002A45BC" w:rsidP="002A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3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</w:t>
            </w:r>
          </w:p>
        </w:tc>
      </w:tr>
    </w:tbl>
    <w:p w:rsidR="002A45BC" w:rsidRDefault="002A45BC"/>
    <w:p w:rsidR="00FC6AEE" w:rsidRDefault="00FC6AEE"/>
    <w:p w:rsidR="004F1386" w:rsidRPr="000A53D0" w:rsidRDefault="004F1386" w:rsidP="004F1386">
      <w:pPr>
        <w:spacing w:after="0" w:line="240" w:lineRule="auto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>4.3</w:t>
      </w:r>
      <w:r>
        <w:rPr>
          <w:rFonts w:cs="Times New Roman"/>
          <w:b/>
          <w:szCs w:val="20"/>
        </w:rPr>
        <w:tab/>
      </w:r>
      <w:r w:rsidRPr="000A53D0">
        <w:rPr>
          <w:rFonts w:cs="Times New Roman"/>
          <w:b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4F1386" w:rsidRPr="004F1386" w:rsidTr="00DB537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386" w:rsidRPr="004F1386" w:rsidRDefault="004F1386" w:rsidP="004F138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4F1386" w:rsidRPr="004F1386" w:rsidTr="00DB537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4F1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WIEDZY </w:t>
            </w: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absolwent zna i rozumie: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uwarunkowania środowiskowe i epidemiologiczne najczęstszych chorób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dziecięcych</w:t>
            </w: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E.W1.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zasady żywienia dzieci zdrowych i chorych, szczepień ochronnych i prowadzenia bilansu zdrowia dziecka;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E.W2.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przyczyny, objawy, zasady diagnozowania i postępowania terapeutycznego w przypadku najczęstszych chorób dzieci: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krzywicy, tężyczki, drgawek,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 xml:space="preserve">wad serca, zapalenia mięśnia sercowego, wsierdzia i osierdzia, </w:t>
            </w:r>
            <w:proofErr w:type="spellStart"/>
            <w:r w:rsidRPr="004F1386">
              <w:rPr>
                <w:rFonts w:cs="Times New Roman"/>
                <w:sz w:val="20"/>
                <w:szCs w:val="20"/>
              </w:rPr>
              <w:t>kardiomiopatii</w:t>
            </w:r>
            <w:proofErr w:type="spellEnd"/>
            <w:r w:rsidRPr="004F1386">
              <w:rPr>
                <w:rFonts w:cs="Times New Roman"/>
                <w:sz w:val="20"/>
                <w:szCs w:val="20"/>
              </w:rPr>
              <w:t>, zaburzeń rytmu serca, niewydolności serca, na</w:t>
            </w:r>
            <w:r>
              <w:rPr>
                <w:rFonts w:cs="Times New Roman"/>
                <w:sz w:val="20"/>
                <w:szCs w:val="20"/>
              </w:rPr>
              <w:t>dciśnienia tętniczego, omdleń,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>ostrych i przewlekłych chorób górnych i dolnych dróg oddechowych, wad wrodzonych układu oddechowego, gruźlicy, mukowiscydozy, astmy, alergicznego nieżytu nosa, pokrzywki, wstrząsu anafilaktycznego</w:t>
            </w:r>
            <w:r>
              <w:rPr>
                <w:rFonts w:cs="Times New Roman"/>
                <w:sz w:val="20"/>
                <w:szCs w:val="20"/>
              </w:rPr>
              <w:t>, obrzęku naczynioworuchowego,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>niedokrwistości, skaz krwotocznych, stanów niewydolności szpiku, chorób nowotworowych wieku dziecięcego, w tym guzów litych t</w:t>
            </w:r>
            <w:r>
              <w:rPr>
                <w:rFonts w:cs="Times New Roman"/>
                <w:sz w:val="20"/>
                <w:szCs w:val="20"/>
              </w:rPr>
              <w:t>ypowych dla wieku dziecięcego,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 xml:space="preserve">ostrych i przewlekłych bólów brzucha, wymiotów, biegunek, zaparć, krwawień z przewodu pokarmowego, choroby wrzodowej, nieswoistych chorób jelit, chorób trzustki, </w:t>
            </w:r>
            <w:proofErr w:type="spellStart"/>
            <w:r w:rsidRPr="004F1386">
              <w:rPr>
                <w:rFonts w:cs="Times New Roman"/>
                <w:sz w:val="20"/>
                <w:szCs w:val="20"/>
              </w:rPr>
              <w:t>cholestaz</w:t>
            </w:r>
            <w:proofErr w:type="spellEnd"/>
            <w:r w:rsidRPr="004F1386">
              <w:rPr>
                <w:rFonts w:cs="Times New Roman"/>
                <w:sz w:val="20"/>
                <w:szCs w:val="20"/>
              </w:rPr>
              <w:t xml:space="preserve"> i chorób wątroby oraz innych chorób nabytych i wad wr</w:t>
            </w:r>
            <w:r>
              <w:rPr>
                <w:rFonts w:cs="Times New Roman"/>
                <w:sz w:val="20"/>
                <w:szCs w:val="20"/>
              </w:rPr>
              <w:t>odzonych przewodu pokarmowego,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 xml:space="preserve">zakażeń układu moczowego, wad wrodzonych układu moczowego, zespołu nerczycowego, kamicy nerkowej, ostrej i przewlekłej niewydolności nerek, ostrych i przewlekłych zapaleń nerek, chorób układowych nerek, zaburzeń oddawania moczu, choroby </w:t>
            </w:r>
            <w:proofErr w:type="spellStart"/>
            <w:r w:rsidRPr="004F1386">
              <w:rPr>
                <w:rFonts w:cs="Times New Roman"/>
                <w:sz w:val="20"/>
                <w:szCs w:val="20"/>
              </w:rPr>
              <w:t>refluk</w:t>
            </w:r>
            <w:r>
              <w:rPr>
                <w:rFonts w:cs="Times New Roman"/>
                <w:sz w:val="20"/>
                <w:szCs w:val="20"/>
              </w:rPr>
              <w:t>sowej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pęcherzowo-moczowodowej,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 xml:space="preserve">zaburzeń wzrastania, chorób tarczycy i przytarczyc, chorób nadnerczy, cukrzycy, otyłości, zaburzeń </w:t>
            </w:r>
            <w:r>
              <w:rPr>
                <w:rFonts w:cs="Times New Roman"/>
                <w:sz w:val="20"/>
                <w:szCs w:val="20"/>
              </w:rPr>
              <w:t xml:space="preserve">dojrzewa-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 funkcji gonad,</w:t>
            </w:r>
          </w:p>
          <w:p w:rsidR="004F1386" w:rsidRPr="004F1386" w:rsidRDefault="004F1386" w:rsidP="004F1386">
            <w:pPr>
              <w:pStyle w:val="Akapitzlist"/>
              <w:numPr>
                <w:ilvl w:val="0"/>
                <w:numId w:val="19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 xml:space="preserve">mózgowego porażenia dziecięcego, zapaleń mózgu i opon mózgowo-rdzeniowych, padaczki, </w:t>
            </w:r>
          </w:p>
          <w:p w:rsidR="004F1386" w:rsidRPr="004F1386" w:rsidRDefault="004F1386" w:rsidP="004F1386">
            <w:pPr>
              <w:pStyle w:val="Akapitzlist"/>
              <w:numPr>
                <w:ilvl w:val="0"/>
                <w:numId w:val="18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>najczęstszych chorób zakaźnych wieku dziecięcego,</w:t>
            </w:r>
          </w:p>
          <w:p w:rsidR="004F1386" w:rsidRDefault="004F1386" w:rsidP="004F1386">
            <w:pPr>
              <w:pStyle w:val="Akapitzlist"/>
              <w:numPr>
                <w:ilvl w:val="0"/>
                <w:numId w:val="18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zespołów genetycznych,</w:t>
            </w:r>
          </w:p>
          <w:p w:rsidR="004F1386" w:rsidRPr="004F1386" w:rsidRDefault="004F1386" w:rsidP="004F1386">
            <w:pPr>
              <w:pStyle w:val="Akapitzlist"/>
              <w:numPr>
                <w:ilvl w:val="0"/>
                <w:numId w:val="18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4F1386">
              <w:rPr>
                <w:rFonts w:cs="Times New Roman"/>
                <w:sz w:val="20"/>
                <w:szCs w:val="20"/>
              </w:rPr>
              <w:t>chorób tkanki łącznej, gorączki reumatycznej, młodzieńczego zapalenia stawów, tocznia układowego, zapalenia skórno-mięśniowego;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E.W3.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zagadnienia dziecka maltretowanego i wykorzystywania seksualnego, upośledzenia umysłowego, zaburzeń zachowania: psychoz, uzależnień, zaburzeń odżywiania i wydalania u dzieci;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E.W4.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najczęściej występujące stany zagrożenia życia u dzieci oraz zasady postępowania w tych stanach;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E.W6.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specyfikę zaburzeń psychicznych i ich leczenia u dzieci, młodzieży oraz w okresie starości;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E.W19.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przyczyny, objawy, zasady diagnozowania i postępowania terapeutycznego w najczęstszych chorobach dziedzicznych;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E.W37.</w:t>
            </w:r>
          </w:p>
        </w:tc>
      </w:tr>
      <w:tr w:rsidR="004F1386" w:rsidRPr="004F1386" w:rsidTr="00DB537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4F1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UMIEJĘTNOŚCI </w:t>
            </w: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absolwent potrafi: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wykonywać pomiary morfometryczne, analizować </w:t>
            </w:r>
            <w:proofErr w:type="spellStart"/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morfogram</w:t>
            </w:r>
            <w:proofErr w:type="spellEnd"/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 i zapisywać kariotypy chorób;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C.U4.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przeprowadzać wywiad lekarski z dzieckiem i jego rodziną;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przeprowadzać badanie fizykalne dziecka w każdym wieku;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E.U4.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oceniać stan ogólny, stan przytomności i świadomości pacjenta;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E.U7.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oceniać stan noworodka w skali </w:t>
            </w:r>
            <w:proofErr w:type="spellStart"/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Apgar</w:t>
            </w:r>
            <w:proofErr w:type="spellEnd"/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 i jego dojrzałość oraz badać odruchy noworodkowe;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E.U8.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zestawiać pomiary antropometryczne i ciśnienia krwi z danymi na siatkach centylowych;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E.U9.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oceniać stopień zaawansowania dojrzewania płciowego;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E.U10.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U08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przeprowadzać badania bilansowe;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E.U11.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U09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przeprowadzać diagnostykę różnicową najczęstszych chorób osób dorosłych i dzieci;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E.U12.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oceniać i opisywać stan somatyczny i psychiczny pacjenta;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E.U13.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rozpoznawać stany bezpośredniego zagrożenia życia;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E.U14.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rozpoznawać stan po spożyciu alkoholu, narkotyków i innych używek;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E.U15.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planować postępowanie diagnostyczne, terapeutyczne i profilaktyczne;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E.U16.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przeprowadzać analizę ewentualnych działań niepożądanych poszczególnych leków i interakcji między nimi;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E.U17.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kwalifikować pacjenta do leczenia domowego i szpitalnego;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E.U20.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rozpoznawać stany, w których czas dalszego trwania życia, stan funkcjonalny lub preferencje pacjenta ograniczają postępowanie zgodne z wytycznymi określonymi dla danej choroby;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E.U21.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interpretować badania laboratoryjne i identyfikować przyczyny odchyleń od normy;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E.U24.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stosować leczenie żywieniowe z uwzględnieniem żywienia dojelitowego i pozajelitowego;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E.U25.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U19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kwalifikować pacjenta do szczepień;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E.U27.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pobierać i zabezpieczać materiał do badań wykorzystywanych w diagnostyce laboratoryjnej;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E.U28.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wykonywać podstawowe procedury i zabiegi medyczne w tym: </w:t>
            </w:r>
          </w:p>
          <w:p w:rsidR="004F1386" w:rsidRPr="001375CA" w:rsidRDefault="004F1386" w:rsidP="001375CA">
            <w:pPr>
              <w:pStyle w:val="Akapitzlist"/>
              <w:numPr>
                <w:ilvl w:val="0"/>
                <w:numId w:val="21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pomiar temperatury ciała (powierzchownej oraz głębokiej), pomiar tętna,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nieinwazyjny pomiar ciśnienia tętniczego, </w:t>
            </w:r>
          </w:p>
          <w:p w:rsidR="004F1386" w:rsidRP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monitorowanie parametrów życiowych przy pomocy kardiomonitora,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proofErr w:type="spellStart"/>
            <w:r w:rsidRPr="001375CA">
              <w:rPr>
                <w:rFonts w:cs="Times New Roman"/>
                <w:sz w:val="20"/>
                <w:szCs w:val="20"/>
              </w:rPr>
              <w:t>pulsoksymetrię</w:t>
            </w:r>
            <w:proofErr w:type="spellEnd"/>
            <w:r w:rsidRPr="001375CA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badanie spirometryczne, leczenie tlenem, wentylację wspomaganą i zastępczą,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wprowadzenie rurki ustno-gardłowej, </w:t>
            </w:r>
          </w:p>
          <w:p w:rsidR="004F1386" w:rsidRP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wstrzyknięcia dożylne, domięśniowe i podskórne, </w:t>
            </w:r>
            <w:proofErr w:type="spellStart"/>
            <w:r w:rsidRPr="001375CA">
              <w:rPr>
                <w:rFonts w:cs="Times New Roman"/>
                <w:sz w:val="20"/>
                <w:szCs w:val="20"/>
              </w:rPr>
              <w:t>kaniulację</w:t>
            </w:r>
            <w:proofErr w:type="spellEnd"/>
            <w:r w:rsidRPr="001375CA">
              <w:rPr>
                <w:rFonts w:cs="Times New Roman"/>
                <w:sz w:val="20"/>
                <w:szCs w:val="20"/>
              </w:rPr>
              <w:t xml:space="preserve"> żył obwodowych, </w:t>
            </w:r>
          </w:p>
          <w:p w:rsidR="004F1386" w:rsidRP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pobieranie obwodowej krwi żylnej, pobieranie krwi na posiew, pobieranie krwi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tętniczej, pobieranie </w:t>
            </w:r>
            <w:proofErr w:type="spellStart"/>
            <w:r w:rsidRPr="001375CA">
              <w:rPr>
                <w:rFonts w:cs="Times New Roman"/>
                <w:sz w:val="20"/>
                <w:szCs w:val="20"/>
              </w:rPr>
              <w:t>arterializowanej</w:t>
            </w:r>
            <w:proofErr w:type="spellEnd"/>
            <w:r w:rsidRPr="001375CA">
              <w:rPr>
                <w:rFonts w:cs="Times New Roman"/>
                <w:sz w:val="20"/>
                <w:szCs w:val="20"/>
              </w:rPr>
              <w:t xml:space="preserve"> krwi włośniczkowej,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pobieranie wymazów z nosa, gardła i skóry, </w:t>
            </w:r>
          </w:p>
          <w:p w:rsidR="004F1386" w:rsidRP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cewnikowanie pęcherza moczowego u kobiet i mężczyzn, zgłębnikowanie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>żołądka, płukanie żołądka, enemę,</w:t>
            </w:r>
          </w:p>
          <w:p w:rsidR="004F1386" w:rsidRP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standardowy elektrokardiogram spoczynkowy wraz z interpretacją, kardiowersję </w:t>
            </w:r>
          </w:p>
          <w:p w:rsid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 xml:space="preserve">elektryczną i defibrylację serca, </w:t>
            </w:r>
          </w:p>
          <w:p w:rsidR="004F1386" w:rsidRPr="001375CA" w:rsidRDefault="004F1386" w:rsidP="001375CA">
            <w:pPr>
              <w:pStyle w:val="Akapitzlist"/>
              <w:numPr>
                <w:ilvl w:val="0"/>
                <w:numId w:val="20"/>
              </w:numPr>
              <w:ind w:left="337" w:hanging="283"/>
              <w:rPr>
                <w:rFonts w:cs="Times New Roman"/>
                <w:sz w:val="20"/>
                <w:szCs w:val="20"/>
              </w:rPr>
            </w:pPr>
            <w:r w:rsidRPr="001375CA">
              <w:rPr>
                <w:rFonts w:cs="Times New Roman"/>
                <w:sz w:val="20"/>
                <w:szCs w:val="20"/>
              </w:rPr>
              <w:t>proste testy paskowe i pomiar stężenia glukozy we krwi;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E.U29.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asystować przy przeprowadzaniu następujących procedur i zabiegów medycznych: 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1) przetaczaniu preparatów krwi i krwiopochodnych, 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2) drenażu jamy opłucnowej,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3) nakłuciu worka osierdziowego, 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4) nakłuciu jamy otrzewnowej, 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5) nakłuciu lędźwiowym, 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6) biopsji cienkoigłowej, 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7) testach naskórkowych, 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8) próbach śródskórnych i skaryfikacyjnych oraz interpretować ich wyniki;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E.U30.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planować konsultacje specjalistyczne;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E.U32.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monitorować stan pacjenta zatrutego substancjami chemicznymi lub lekami;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E.U34.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oceniać odleżyny i stosować odpowiednie opatrunki;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E.U35.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prowadzić dokumentację medyczną pacjenta.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E.U38.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U27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stosować się do zasad aseptyki i antyseptyki;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F.U3.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4F1386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</w:t>
            </w: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, absolwent jest gotów do: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nawiązania i utrzymania głębokiego oraz pełnego szacunku kontaktu z pacjentem, a także okazywania zrozumienia dla różnic światopoglądowych i kulturowych;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H.S1</w:t>
            </w:r>
            <w:r w:rsidR="003878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kierowania się dobrem pacjenta;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H.S2</w:t>
            </w:r>
            <w:r w:rsidR="003878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H.S3</w:t>
            </w:r>
            <w:r w:rsidR="003878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K04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podejmowania działań wobec pacjenta w oparciu o zasady etyczne, ze świadomością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społecznych uwarunkowań i ograniczeń wynikających z choroby;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H.S4</w:t>
            </w:r>
            <w:r w:rsidR="003878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K05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dostrzegania i rozpoznawania własnych ograniczeń oraz dokonywania samooceny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deficytów i potrzeb edukacyjnych;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H.S5</w:t>
            </w:r>
            <w:r w:rsidR="003878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K06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propagowania </w:t>
            </w:r>
            <w:proofErr w:type="spellStart"/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4F1386">
              <w:rPr>
                <w:rFonts w:ascii="Times New Roman" w:hAnsi="Times New Roman" w:cs="Times New Roman"/>
                <w:sz w:val="20"/>
                <w:szCs w:val="20"/>
              </w:rPr>
              <w:t xml:space="preserve"> prozdrowotnych;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H.S6</w:t>
            </w:r>
            <w:r w:rsidR="003878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K07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H.S7</w:t>
            </w:r>
            <w:r w:rsidR="003878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K08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H.S8</w:t>
            </w:r>
            <w:r w:rsidR="003878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K09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wdrażania zasad koleżeństwa zawodowego i współpracy w zespole specjalistów, w tym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z przedstawicielami innych zawodów medycznych, także w środowisku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wielokulturowym i wielonarodowościowym;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H.S9</w:t>
            </w:r>
            <w:r w:rsidR="003878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K10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H.S10</w:t>
            </w:r>
            <w:r w:rsidR="003878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1386" w:rsidRPr="004F1386" w:rsidTr="00DB537D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K11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przyjęcia odpowiedzialności związanej z decyzjami podejmowanymi w ramach</w:t>
            </w:r>
          </w:p>
          <w:p w:rsidR="004F1386" w:rsidRPr="004F1386" w:rsidRDefault="004F1386" w:rsidP="004F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86" w:rsidRPr="004F1386" w:rsidRDefault="004F1386" w:rsidP="004F1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86">
              <w:rPr>
                <w:rFonts w:ascii="Times New Roman" w:hAnsi="Times New Roman" w:cs="Times New Roman"/>
                <w:sz w:val="20"/>
                <w:szCs w:val="20"/>
              </w:rPr>
              <w:t>H.S11</w:t>
            </w:r>
          </w:p>
        </w:tc>
      </w:tr>
    </w:tbl>
    <w:p w:rsidR="004F1386" w:rsidRDefault="004F1386" w:rsidP="004F1386"/>
    <w:p w:rsidR="004F1386" w:rsidRPr="000A53D0" w:rsidRDefault="004F1386" w:rsidP="004F1386"/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4F1386" w:rsidRPr="000A53D0" w:rsidTr="00DB537D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4F1386">
            <w:pPr>
              <w:numPr>
                <w:ilvl w:val="1"/>
                <w:numId w:val="14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 xml:space="preserve">Sposoby weryfikacji osiągnięcia przedmiotowych efektów uczenia się </w:t>
            </w: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Efekty przedmiotowe</w:t>
            </w:r>
          </w:p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 xml:space="preserve">Sposób weryfikacji </w:t>
            </w:r>
            <w:r w:rsidRPr="000A53D0">
              <w:rPr>
                <w:rFonts w:ascii="Arial" w:hAnsi="Arial" w:cs="Arial"/>
                <w:b/>
                <w:szCs w:val="20"/>
              </w:rPr>
              <w:t>(+/-)</w:t>
            </w: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ind w:left="-113" w:right="-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3D0">
              <w:rPr>
                <w:rFonts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ind w:left="-57" w:right="-5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3D0">
              <w:rPr>
                <w:rFonts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3D0">
              <w:rPr>
                <w:rFonts w:cs="Times New Roman"/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3D0">
              <w:rPr>
                <w:rFonts w:cs="Times New Roman"/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rFonts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3D0">
              <w:rPr>
                <w:rFonts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3D0">
              <w:rPr>
                <w:rFonts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 w:val="16"/>
                <w:szCs w:val="16"/>
                <w:highlight w:val="lightGray"/>
              </w:rPr>
            </w:pPr>
            <w:r w:rsidRPr="000A53D0">
              <w:rPr>
                <w:rFonts w:cs="Times New Roman"/>
                <w:b/>
                <w:sz w:val="16"/>
                <w:szCs w:val="16"/>
              </w:rPr>
              <w:t xml:space="preserve">Inne </w:t>
            </w:r>
            <w:r w:rsidRPr="000A53D0">
              <w:rPr>
                <w:rFonts w:cs="Times New Roman"/>
                <w:b/>
                <w:i/>
                <w:sz w:val="16"/>
                <w:szCs w:val="16"/>
              </w:rPr>
              <w:t>(jakie?)</w:t>
            </w:r>
            <w:r w:rsidRPr="000A53D0">
              <w:rPr>
                <w:rFonts w:cs="Times New Roman"/>
                <w:b/>
                <w:sz w:val="16"/>
                <w:szCs w:val="16"/>
              </w:rPr>
              <w:t>*</w:t>
            </w: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i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i/>
                <w:szCs w:val="20"/>
              </w:rPr>
            </w:pPr>
            <w:r w:rsidRPr="000A53D0">
              <w:rPr>
                <w:rFonts w:cs="Times New Roman"/>
                <w:i/>
                <w:szCs w:val="20"/>
              </w:rPr>
              <w:t>...</w:t>
            </w: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W06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W07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U08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lastRenderedPageBreak/>
              <w:t>U09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U19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 w:rsidRPr="005D08B8">
              <w:rPr>
                <w:rFonts w:ascii="Czcionka tekstu podstawowego" w:hAnsi="Czcionka tekstu podstawowego"/>
                <w:szCs w:val="20"/>
              </w:rPr>
              <w:t>U27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 w:rsidRPr="005D08B8"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386" w:rsidRPr="005D08B8" w:rsidRDefault="004F1386" w:rsidP="00DB537D">
            <w:pPr>
              <w:jc w:val="center"/>
              <w:rPr>
                <w:rFonts w:ascii="Czcionka tekstu podstawowego" w:hAnsi="Czcionka tekstu podstawowego"/>
                <w:szCs w:val="20"/>
              </w:rPr>
            </w:pPr>
            <w:r>
              <w:rPr>
                <w:rFonts w:ascii="Czcionka tekstu podstawowego" w:hAnsi="Czcionka tekstu podstawowego"/>
                <w:szCs w:val="20"/>
              </w:rPr>
              <w:t>K01-K11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1386" w:rsidRPr="005D08B8" w:rsidRDefault="004F1386" w:rsidP="00DB537D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+</w:t>
            </w:r>
          </w:p>
        </w:tc>
      </w:tr>
    </w:tbl>
    <w:p w:rsidR="004F1386" w:rsidRPr="000A53D0" w:rsidRDefault="004F1386" w:rsidP="004F138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0A53D0">
        <w:rPr>
          <w:b/>
          <w:i/>
          <w:sz w:val="16"/>
          <w:szCs w:val="16"/>
        </w:rPr>
        <w:t>*niepotrzebne usunąć</w:t>
      </w:r>
    </w:p>
    <w:p w:rsidR="004F1386" w:rsidRPr="000A53D0" w:rsidRDefault="004F1386" w:rsidP="004F1386">
      <w:pPr>
        <w:rPr>
          <w:rFonts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4F1386" w:rsidRPr="000A53D0" w:rsidTr="00DB537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4F1386">
            <w:pPr>
              <w:numPr>
                <w:ilvl w:val="1"/>
                <w:numId w:val="15"/>
              </w:numPr>
              <w:spacing w:after="0" w:line="240" w:lineRule="auto"/>
              <w:ind w:left="426" w:hanging="426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Kryteria oceny stopnia osiągnięcia efektów uczenia się</w:t>
            </w:r>
          </w:p>
        </w:tc>
      </w:tr>
      <w:tr w:rsidR="004F1386" w:rsidRPr="000A53D0" w:rsidTr="00DB537D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Kryterium oceny</w:t>
            </w:r>
          </w:p>
        </w:tc>
      </w:tr>
      <w:tr w:rsidR="004F1386" w:rsidRPr="000A53D0" w:rsidTr="00DB537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386" w:rsidRPr="000A53D0" w:rsidRDefault="004F1386" w:rsidP="00DB537D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5D08B8" w:rsidRDefault="004F1386" w:rsidP="00DB537D">
            <w:pPr>
              <w:rPr>
                <w:szCs w:val="20"/>
              </w:rPr>
            </w:pPr>
            <w:r w:rsidRPr="005D08B8">
              <w:rPr>
                <w:szCs w:val="20"/>
              </w:rPr>
              <w:t>wykazuje znajomość każdej z treści kształcenia na poziomie 61%- 68%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0A53D0" w:rsidRDefault="004F1386" w:rsidP="00DB537D">
            <w:pPr>
              <w:rPr>
                <w:rFonts w:cs="Times New Roman"/>
                <w:sz w:val="18"/>
                <w:szCs w:val="18"/>
              </w:rPr>
            </w:pPr>
            <w:r w:rsidRPr="005D08B8">
              <w:rPr>
                <w:szCs w:val="20"/>
              </w:rPr>
              <w:t>wykazuje znajomość każdej z treści kształcenia na poziomie  69%-76%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0A53D0" w:rsidRDefault="004F1386" w:rsidP="00DB537D">
            <w:pPr>
              <w:rPr>
                <w:rFonts w:cs="Times New Roman"/>
                <w:sz w:val="18"/>
                <w:szCs w:val="18"/>
              </w:rPr>
            </w:pPr>
            <w:r w:rsidRPr="005D08B8">
              <w:rPr>
                <w:szCs w:val="20"/>
              </w:rPr>
              <w:t>wykazuje znajomość każdej z treści kształcenia na poziomie  77%-84%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5D08B8" w:rsidRDefault="004F1386" w:rsidP="00DB537D">
            <w:pPr>
              <w:rPr>
                <w:szCs w:val="20"/>
              </w:rPr>
            </w:pPr>
            <w:r w:rsidRPr="005D08B8">
              <w:rPr>
                <w:szCs w:val="20"/>
              </w:rPr>
              <w:t>wykazuje znajomość każdej z treści kształcenia na poziomie  85%-92%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5D08B8" w:rsidRDefault="004F1386" w:rsidP="00DB537D">
            <w:pPr>
              <w:rPr>
                <w:szCs w:val="20"/>
              </w:rPr>
            </w:pPr>
            <w:r w:rsidRPr="005D08B8">
              <w:rPr>
                <w:szCs w:val="20"/>
              </w:rPr>
              <w:t>wykazuje znajomość każdej z treści kształcenia na poziomie  93%-100%</w:t>
            </w:r>
          </w:p>
        </w:tc>
      </w:tr>
      <w:tr w:rsidR="004F1386" w:rsidRPr="000A53D0" w:rsidTr="00DB537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1386" w:rsidRPr="000A53D0" w:rsidRDefault="004F1386" w:rsidP="00387822">
            <w:pPr>
              <w:ind w:left="-57" w:right="-57"/>
              <w:jc w:val="center"/>
              <w:rPr>
                <w:rFonts w:cs="Times New Roman"/>
                <w:b/>
                <w:spacing w:val="-5"/>
                <w:szCs w:val="20"/>
              </w:rPr>
            </w:pPr>
            <w:r w:rsidRPr="000A53D0">
              <w:rPr>
                <w:rFonts w:cs="Times New Roman"/>
                <w:b/>
                <w:spacing w:val="-5"/>
                <w:szCs w:val="20"/>
              </w:rPr>
              <w:lastRenderedPageBreak/>
              <w:t>ćwiczenia (C)</w:t>
            </w:r>
            <w:r w:rsidR="00387822">
              <w:rPr>
                <w:rFonts w:cs="Times New Roman"/>
                <w:b/>
                <w:spacing w:val="-5"/>
                <w:szCs w:val="20"/>
              </w:rPr>
              <w:t>, Ćwp</w:t>
            </w:r>
            <w:bookmarkStart w:id="5" w:name="_GoBack"/>
            <w:bookmarkEnd w:id="5"/>
            <w:r w:rsidRPr="000A53D0">
              <w:rPr>
                <w:rFonts w:cs="Times New Roman"/>
                <w:b/>
                <w:spacing w:val="-5"/>
                <w:szCs w:val="20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Default="004F1386" w:rsidP="00DB537D">
            <w:pPr>
              <w:rPr>
                <w:szCs w:val="20"/>
              </w:rPr>
            </w:pPr>
            <w:r w:rsidRPr="005D08B8">
              <w:rPr>
                <w:szCs w:val="20"/>
              </w:rPr>
              <w:t>wykazuje znajomość każdej z treści kształcenia na poziomie 61%- 68%</w:t>
            </w:r>
          </w:p>
          <w:p w:rsidR="00387822" w:rsidRPr="005D08B8" w:rsidRDefault="00387822" w:rsidP="00DB537D">
            <w:pPr>
              <w:rPr>
                <w:szCs w:val="20"/>
              </w:rPr>
            </w:pP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0A53D0" w:rsidRDefault="004F1386" w:rsidP="00DB537D">
            <w:pPr>
              <w:rPr>
                <w:rFonts w:cs="Times New Roman"/>
                <w:sz w:val="18"/>
                <w:szCs w:val="18"/>
              </w:rPr>
            </w:pPr>
            <w:r w:rsidRPr="005D08B8">
              <w:rPr>
                <w:szCs w:val="20"/>
              </w:rPr>
              <w:t>wykazuje znajomość każdej z treści kształcenia na poziomie  69%-76%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5D08B8" w:rsidRDefault="004F1386" w:rsidP="00DB537D">
            <w:pPr>
              <w:rPr>
                <w:szCs w:val="20"/>
              </w:rPr>
            </w:pPr>
            <w:r w:rsidRPr="005D08B8">
              <w:rPr>
                <w:szCs w:val="20"/>
              </w:rPr>
              <w:t>wykazuje znajomość każdej z treści kształcenia na poziomie  77%-84%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0A53D0" w:rsidRDefault="004F1386" w:rsidP="00DB537D">
            <w:pPr>
              <w:rPr>
                <w:rFonts w:cs="Times New Roman"/>
                <w:sz w:val="18"/>
                <w:szCs w:val="18"/>
              </w:rPr>
            </w:pPr>
            <w:r w:rsidRPr="005D08B8">
              <w:rPr>
                <w:szCs w:val="20"/>
              </w:rPr>
              <w:t>wykazuje znajomość każdej z treści kształcenia na poziomie  85%-92%</w:t>
            </w:r>
          </w:p>
        </w:tc>
      </w:tr>
      <w:tr w:rsidR="004F1386" w:rsidRPr="000A53D0" w:rsidTr="00DB537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86" w:rsidRPr="000A53D0" w:rsidRDefault="004F1386" w:rsidP="00DB537D">
            <w:pPr>
              <w:rPr>
                <w:rFonts w:cs="Times New Roman"/>
                <w:sz w:val="18"/>
                <w:szCs w:val="18"/>
              </w:rPr>
            </w:pPr>
            <w:r w:rsidRPr="005D08B8">
              <w:rPr>
                <w:szCs w:val="20"/>
              </w:rPr>
              <w:t>wykazuje znajomość każdej z treści kształcenia na poziomie  93%-100%</w:t>
            </w:r>
          </w:p>
        </w:tc>
      </w:tr>
    </w:tbl>
    <w:p w:rsidR="004F1386" w:rsidRDefault="004F1386" w:rsidP="004F1386">
      <w:pPr>
        <w:rPr>
          <w:rFonts w:cs="Times New Roman"/>
        </w:rPr>
      </w:pPr>
    </w:p>
    <w:p w:rsidR="004F1386" w:rsidRPr="000A53D0" w:rsidRDefault="004F1386" w:rsidP="004F1386">
      <w:pPr>
        <w:numPr>
          <w:ilvl w:val="0"/>
          <w:numId w:val="14"/>
        </w:numPr>
        <w:spacing w:after="0" w:line="240" w:lineRule="auto"/>
        <w:rPr>
          <w:rFonts w:cs="Times New Roman"/>
          <w:b/>
          <w:szCs w:val="20"/>
        </w:rPr>
      </w:pPr>
      <w:r w:rsidRPr="000A53D0">
        <w:rPr>
          <w:rFonts w:cs="Times New Roman"/>
          <w:b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4F1386" w:rsidRPr="000A53D0" w:rsidTr="00DB537D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Obciążenie studenta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Studia</w:t>
            </w:r>
          </w:p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Studia</w:t>
            </w:r>
          </w:p>
          <w:p w:rsidR="004F1386" w:rsidRPr="000A53D0" w:rsidRDefault="004F1386" w:rsidP="00DB537D">
            <w:pPr>
              <w:jc w:val="center"/>
              <w:rPr>
                <w:rFonts w:cs="Times New Roman"/>
                <w:b/>
                <w:szCs w:val="20"/>
              </w:rPr>
            </w:pPr>
            <w:r w:rsidRPr="000A53D0">
              <w:rPr>
                <w:rFonts w:cs="Times New Roman"/>
                <w:b/>
                <w:szCs w:val="20"/>
              </w:rPr>
              <w:t>niestacjonarne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265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69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190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B43F63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B43F63">
              <w:rPr>
                <w:rFonts w:cs="Times New Roman"/>
                <w:b/>
                <w:szCs w:val="20"/>
              </w:rPr>
              <w:t>6</w:t>
            </w:r>
            <w:r w:rsidRPr="00B43F63">
              <w:rPr>
                <w:rFonts w:cs="Times New Roman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  <w:r w:rsidRPr="00B43F63">
              <w:rPr>
                <w:rFonts w:cs="Times New Roman"/>
                <w:b/>
                <w:szCs w:val="20"/>
              </w:rPr>
              <w:t>6</w:t>
            </w:r>
            <w:r w:rsidRPr="00B43F63">
              <w:rPr>
                <w:rFonts w:cs="Times New Roman"/>
                <w:szCs w:val="20"/>
                <w:vertAlign w:val="superscript"/>
              </w:rPr>
              <w:t>1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135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60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75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rPr>
                <w:rFonts w:cs="Times New Roman"/>
                <w:i/>
                <w:sz w:val="18"/>
                <w:szCs w:val="18"/>
              </w:rPr>
            </w:pPr>
            <w:r w:rsidRPr="000A53D0">
              <w:rPr>
                <w:rFonts w:cs="Times New Roman"/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6" w:rsidRPr="000A53D0" w:rsidRDefault="004F1386" w:rsidP="00DB537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F1386" w:rsidRPr="000A53D0" w:rsidRDefault="004F1386" w:rsidP="00DB537D">
            <w:pPr>
              <w:rPr>
                <w:rFonts w:cs="Times New Roman"/>
                <w:b/>
                <w:i/>
                <w:szCs w:val="20"/>
              </w:rPr>
            </w:pPr>
            <w:r w:rsidRPr="000A53D0">
              <w:rPr>
                <w:rFonts w:cs="Times New Roman"/>
                <w:b/>
                <w:i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400</w:t>
            </w:r>
          </w:p>
        </w:tc>
      </w:tr>
      <w:tr w:rsidR="004F1386" w:rsidRPr="000A53D0" w:rsidTr="00DB537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F1386" w:rsidRPr="000A53D0" w:rsidRDefault="004F1386" w:rsidP="00DB537D">
            <w:pPr>
              <w:rPr>
                <w:rFonts w:cs="Times New Roman"/>
                <w:b/>
                <w:sz w:val="21"/>
                <w:szCs w:val="21"/>
              </w:rPr>
            </w:pPr>
            <w:r w:rsidRPr="000A53D0">
              <w:rPr>
                <w:rFonts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1386" w:rsidRPr="005D08B8" w:rsidRDefault="004F1386" w:rsidP="00DB537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16</w:t>
            </w:r>
          </w:p>
        </w:tc>
      </w:tr>
    </w:tbl>
    <w:p w:rsidR="004F1386" w:rsidRDefault="004F1386" w:rsidP="004F138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0A53D0">
        <w:rPr>
          <w:b/>
          <w:i/>
          <w:sz w:val="18"/>
          <w:szCs w:val="18"/>
        </w:rPr>
        <w:t>*niepotrzebne usunąć</w:t>
      </w:r>
    </w:p>
    <w:p w:rsidR="004F1386" w:rsidRDefault="004F1386" w:rsidP="004F138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</w:p>
    <w:p w:rsidR="004F1386" w:rsidRPr="009F5795" w:rsidRDefault="004F1386" w:rsidP="004F1386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</w:p>
    <w:p w:rsidR="004F1386" w:rsidRPr="000A53D0" w:rsidRDefault="004F1386" w:rsidP="004F138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:rsidR="004F1386" w:rsidRDefault="004F1386" w:rsidP="004F138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4F1386" w:rsidRDefault="004F1386" w:rsidP="004F138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4F1386" w:rsidRDefault="004F1386" w:rsidP="004F138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4F1386" w:rsidRPr="000A53D0" w:rsidRDefault="004F1386" w:rsidP="004F138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4F1386" w:rsidRPr="009F5795" w:rsidRDefault="004F1386" w:rsidP="004F1386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</w:t>
      </w:r>
      <w:r>
        <w:rPr>
          <w:i/>
          <w:sz w:val="16"/>
          <w:szCs w:val="16"/>
        </w:rPr>
        <w:t>.........................</w:t>
      </w:r>
    </w:p>
    <w:p w:rsidR="004F1386" w:rsidRDefault="004F1386" w:rsidP="004F1386">
      <w:pPr>
        <w:rPr>
          <w:vertAlign w:val="superscript"/>
        </w:rPr>
      </w:pPr>
    </w:p>
    <w:p w:rsidR="004F1386" w:rsidRDefault="004F1386" w:rsidP="004F1386">
      <w:pPr>
        <w:rPr>
          <w:vertAlign w:val="superscript"/>
        </w:rPr>
      </w:pPr>
    </w:p>
    <w:p w:rsidR="004F1386" w:rsidRDefault="004F1386" w:rsidP="004F1386">
      <w:pPr>
        <w:rPr>
          <w:vertAlign w:val="superscript"/>
        </w:rPr>
      </w:pPr>
    </w:p>
    <w:p w:rsidR="004F1386" w:rsidRDefault="004F1386" w:rsidP="004F1386">
      <w:pPr>
        <w:rPr>
          <w:vertAlign w:val="superscript"/>
        </w:rPr>
      </w:pPr>
    </w:p>
    <w:p w:rsidR="004F1386" w:rsidRDefault="004F1386" w:rsidP="004F1386">
      <w:pPr>
        <w:rPr>
          <w:vertAlign w:val="superscript"/>
        </w:rPr>
      </w:pPr>
    </w:p>
    <w:p w:rsidR="004F1386" w:rsidRDefault="004F1386" w:rsidP="004F1386">
      <w:pPr>
        <w:rPr>
          <w:vertAlign w:val="superscript"/>
        </w:rPr>
      </w:pPr>
    </w:p>
    <w:p w:rsidR="00F13D15" w:rsidRDefault="004F1386" w:rsidP="004F1386">
      <w:r w:rsidRPr="00C55D5E">
        <w:rPr>
          <w:vertAlign w:val="superscript"/>
        </w:rPr>
        <w:t>1</w:t>
      </w:r>
      <w:r w:rsidRPr="00C55D5E">
        <w:t xml:space="preserve"> e-learning – z</w:t>
      </w:r>
    </w:p>
    <w:p w:rsidR="002754CA" w:rsidRDefault="002754CA"/>
    <w:p w:rsidR="00F5743F" w:rsidRDefault="00F5743F"/>
    <w:p w:rsidR="00F5743F" w:rsidRDefault="00F5743F"/>
    <w:p w:rsidR="00F5743F" w:rsidRDefault="00F5743F"/>
    <w:p w:rsidR="00F5743F" w:rsidRDefault="00F5743F"/>
    <w:p w:rsidR="00F5743F" w:rsidRDefault="00F5743F"/>
    <w:p w:rsidR="00F5743F" w:rsidRDefault="00F5743F"/>
    <w:p w:rsidR="00F5743F" w:rsidRDefault="00F5743F"/>
    <w:p w:rsidR="00F5743F" w:rsidRDefault="00F5743F"/>
    <w:p w:rsidR="00F5743F" w:rsidRDefault="00F5743F"/>
    <w:p w:rsidR="002754CA" w:rsidRDefault="002754CA"/>
    <w:sectPr w:rsidR="002754CA" w:rsidSect="00E54EC5">
      <w:footerReference w:type="default" r:id="rId7"/>
      <w:pgSz w:w="11906" w:h="16838"/>
      <w:pgMar w:top="1417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1BE" w:rsidRDefault="00D341BE" w:rsidP="002A45BC">
      <w:pPr>
        <w:spacing w:after="0" w:line="240" w:lineRule="auto"/>
      </w:pPr>
      <w:r>
        <w:separator/>
      </w:r>
    </w:p>
  </w:endnote>
  <w:endnote w:type="continuationSeparator" w:id="0">
    <w:p w:rsidR="00D341BE" w:rsidRDefault="00D341BE" w:rsidP="002A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EC5" w:rsidRPr="00E54EC5" w:rsidRDefault="00E54EC5" w:rsidP="00E54EC5">
    <w:pPr>
      <w:pStyle w:val="Stopka"/>
      <w:pBdr>
        <w:top w:val="single" w:sz="4" w:space="1" w:color="auto"/>
      </w:pBdr>
      <w:rPr>
        <w:rFonts w:ascii="Times New Roman" w:hAnsi="Times New Roman" w:cs="Times New Roman"/>
        <w:sz w:val="16"/>
        <w:szCs w:val="16"/>
      </w:rPr>
    </w:pPr>
    <w:r w:rsidRPr="00E54EC5">
      <w:rPr>
        <w:rFonts w:ascii="Times New Roman" w:hAnsi="Times New Roman" w:cs="Times New Roman"/>
        <w:sz w:val="16"/>
        <w:szCs w:val="16"/>
      </w:rPr>
      <w:t xml:space="preserve">Karta przedmiotu pediatria </w:t>
    </w:r>
  </w:p>
  <w:p w:rsidR="00E54EC5" w:rsidRPr="00E54EC5" w:rsidRDefault="00E54EC5" w:rsidP="00E54EC5">
    <w:pPr>
      <w:pStyle w:val="Stopka"/>
      <w:rPr>
        <w:rFonts w:ascii="Times New Roman" w:hAnsi="Times New Roman" w:cs="Times New Roman"/>
        <w:sz w:val="16"/>
        <w:szCs w:val="16"/>
      </w:rPr>
    </w:pPr>
    <w:r w:rsidRPr="00E54EC5">
      <w:rPr>
        <w:rFonts w:ascii="Times New Roman" w:hAnsi="Times New Roman" w:cs="Times New Roman"/>
        <w:sz w:val="16"/>
        <w:szCs w:val="16"/>
      </w:rPr>
      <w:t xml:space="preserve">prof.. dr </w:t>
    </w:r>
    <w:proofErr w:type="spellStart"/>
    <w:r w:rsidRPr="00E54EC5">
      <w:rPr>
        <w:rFonts w:ascii="Times New Roman" w:hAnsi="Times New Roman" w:cs="Times New Roman"/>
        <w:sz w:val="16"/>
        <w:szCs w:val="16"/>
      </w:rPr>
      <w:t>hab.n.med</w:t>
    </w:r>
    <w:proofErr w:type="spellEnd"/>
    <w:r w:rsidRPr="00E54EC5">
      <w:rPr>
        <w:rFonts w:ascii="Times New Roman" w:hAnsi="Times New Roman" w:cs="Times New Roman"/>
        <w:sz w:val="16"/>
        <w:szCs w:val="16"/>
      </w:rPr>
      <w:t xml:space="preserve"> Marek </w:t>
    </w:r>
    <w:proofErr w:type="spellStart"/>
    <w:r w:rsidRPr="00E54EC5">
      <w:rPr>
        <w:rFonts w:ascii="Times New Roman" w:hAnsi="Times New Roman" w:cs="Times New Roman"/>
        <w:sz w:val="16"/>
        <w:szCs w:val="16"/>
      </w:rPr>
      <w:t>Woynarowski</w:t>
    </w:r>
    <w:proofErr w:type="spellEnd"/>
  </w:p>
  <w:p w:rsidR="002A45BC" w:rsidRPr="00E54EC5" w:rsidRDefault="00E54EC5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E54EC5">
      <w:rPr>
        <w:rFonts w:ascii="Times New Roman" w:hAnsi="Times New Roman" w:cs="Times New Roman"/>
        <w:sz w:val="16"/>
        <w:szCs w:val="16"/>
      </w:rPr>
      <w:t>25.06.2021</w:t>
    </w:r>
    <w:r w:rsidRPr="00E54EC5">
      <w:rPr>
        <w:rFonts w:ascii="Times New Roman" w:hAnsi="Times New Roman" w:cs="Times New Roman"/>
        <w:sz w:val="16"/>
        <w:szCs w:val="16"/>
      </w:rPr>
      <w:tab/>
    </w:r>
    <w:r w:rsidRPr="00E54EC5">
      <w:rPr>
        <w:rFonts w:ascii="Times New Roman" w:hAnsi="Times New Roman" w:cs="Times New Roman"/>
        <w:sz w:val="16"/>
        <w:szCs w:val="16"/>
      </w:rPr>
      <w:tab/>
    </w:r>
    <w:sdt>
      <w:sdtPr>
        <w:rPr>
          <w:rFonts w:ascii="Times New Roman" w:hAnsi="Times New Roman" w:cs="Times New Roman"/>
          <w:sz w:val="16"/>
          <w:szCs w:val="16"/>
        </w:rPr>
        <w:id w:val="159767550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6"/>
              <w:szCs w:val="16"/>
            </w:rPr>
            <w:id w:val="188410197"/>
            <w:docPartObj>
              <w:docPartGallery w:val="Page Numbers (Top of Page)"/>
              <w:docPartUnique/>
            </w:docPartObj>
          </w:sdtPr>
          <w:sdtEndPr/>
          <w:sdtContent>
            <w:r w:rsidR="002A45BC" w:rsidRPr="00E54EC5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3308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10</w: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2A45BC" w:rsidRPr="00E54EC5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3308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10</w:t>
            </w:r>
            <w:r w:rsidR="002A45BC" w:rsidRPr="00E54E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2A45BC" w:rsidRDefault="002A45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1BE" w:rsidRDefault="00D341BE" w:rsidP="002A45BC">
      <w:pPr>
        <w:spacing w:after="0" w:line="240" w:lineRule="auto"/>
      </w:pPr>
      <w:r>
        <w:separator/>
      </w:r>
    </w:p>
  </w:footnote>
  <w:footnote w:type="continuationSeparator" w:id="0">
    <w:p w:rsidR="00D341BE" w:rsidRDefault="00D341BE" w:rsidP="002A4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CF63EFF"/>
    <w:multiLevelType w:val="hybridMultilevel"/>
    <w:tmpl w:val="F78427BE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12643"/>
    <w:multiLevelType w:val="hybridMultilevel"/>
    <w:tmpl w:val="02F26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66CE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05770"/>
    <w:multiLevelType w:val="hybridMultilevel"/>
    <w:tmpl w:val="40706294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70D2E82"/>
    <w:multiLevelType w:val="hybridMultilevel"/>
    <w:tmpl w:val="D9344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4CE4ACC"/>
    <w:multiLevelType w:val="hybridMultilevel"/>
    <w:tmpl w:val="5E8EC652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B79E4"/>
    <w:multiLevelType w:val="hybridMultilevel"/>
    <w:tmpl w:val="C464AE9A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44EF8"/>
    <w:multiLevelType w:val="hybridMultilevel"/>
    <w:tmpl w:val="7480C118"/>
    <w:lvl w:ilvl="0" w:tplc="F3BABBD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4D4A5651"/>
    <w:multiLevelType w:val="hybridMultilevel"/>
    <w:tmpl w:val="3FFC0B84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73E3"/>
    <w:multiLevelType w:val="hybridMultilevel"/>
    <w:tmpl w:val="29CE2D2C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24E21"/>
    <w:multiLevelType w:val="hybridMultilevel"/>
    <w:tmpl w:val="36F0272E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6245F"/>
    <w:multiLevelType w:val="hybridMultilevel"/>
    <w:tmpl w:val="14460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D5BFA"/>
    <w:multiLevelType w:val="hybridMultilevel"/>
    <w:tmpl w:val="C340E776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B77A9"/>
    <w:multiLevelType w:val="hybridMultilevel"/>
    <w:tmpl w:val="E31EA1CA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D3346"/>
    <w:multiLevelType w:val="hybridMultilevel"/>
    <w:tmpl w:val="79AADC44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120FA"/>
    <w:multiLevelType w:val="hybridMultilevel"/>
    <w:tmpl w:val="AEE64090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2215D"/>
    <w:multiLevelType w:val="hybridMultilevel"/>
    <w:tmpl w:val="3DA2EF70"/>
    <w:lvl w:ilvl="0" w:tplc="F3BABBD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78937F71"/>
    <w:multiLevelType w:val="hybridMultilevel"/>
    <w:tmpl w:val="B7583E3E"/>
    <w:lvl w:ilvl="0" w:tplc="F3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A6B55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12"/>
  </w:num>
  <w:num w:numId="5">
    <w:abstractNumId w:val="14"/>
  </w:num>
  <w:num w:numId="6">
    <w:abstractNumId w:val="18"/>
  </w:num>
  <w:num w:numId="7">
    <w:abstractNumId w:val="9"/>
  </w:num>
  <w:num w:numId="8">
    <w:abstractNumId w:val="17"/>
  </w:num>
  <w:num w:numId="9">
    <w:abstractNumId w:val="11"/>
  </w:num>
  <w:num w:numId="10">
    <w:abstractNumId w:val="2"/>
  </w:num>
  <w:num w:numId="11">
    <w:abstractNumId w:val="5"/>
  </w:num>
  <w:num w:numId="12">
    <w:abstractNumId w:val="20"/>
  </w:num>
  <w:num w:numId="13">
    <w:abstractNumId w:val="19"/>
  </w:num>
  <w:num w:numId="14">
    <w:abstractNumId w:val="6"/>
  </w:num>
  <w:num w:numId="15">
    <w:abstractNumId w:val="4"/>
  </w:num>
  <w:num w:numId="16">
    <w:abstractNumId w:val="1"/>
  </w:num>
  <w:num w:numId="17">
    <w:abstractNumId w:val="7"/>
  </w:num>
  <w:num w:numId="18">
    <w:abstractNumId w:val="8"/>
  </w:num>
  <w:num w:numId="19">
    <w:abstractNumId w:val="3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D15"/>
    <w:rsid w:val="001375CA"/>
    <w:rsid w:val="001636C3"/>
    <w:rsid w:val="002013DF"/>
    <w:rsid w:val="00262577"/>
    <w:rsid w:val="002754CA"/>
    <w:rsid w:val="00286425"/>
    <w:rsid w:val="002A45BC"/>
    <w:rsid w:val="00305CF9"/>
    <w:rsid w:val="00321082"/>
    <w:rsid w:val="00342A02"/>
    <w:rsid w:val="00383CB8"/>
    <w:rsid w:val="00387822"/>
    <w:rsid w:val="003D0409"/>
    <w:rsid w:val="00460746"/>
    <w:rsid w:val="004A79F3"/>
    <w:rsid w:val="004F1386"/>
    <w:rsid w:val="005065FA"/>
    <w:rsid w:val="00532A39"/>
    <w:rsid w:val="00547A35"/>
    <w:rsid w:val="005A2934"/>
    <w:rsid w:val="00647DDC"/>
    <w:rsid w:val="006C636E"/>
    <w:rsid w:val="006E054A"/>
    <w:rsid w:val="006F2719"/>
    <w:rsid w:val="00700159"/>
    <w:rsid w:val="007008C2"/>
    <w:rsid w:val="00726B43"/>
    <w:rsid w:val="007815E1"/>
    <w:rsid w:val="00824109"/>
    <w:rsid w:val="0086050C"/>
    <w:rsid w:val="009714BE"/>
    <w:rsid w:val="00983788"/>
    <w:rsid w:val="00A07BEF"/>
    <w:rsid w:val="00A9658A"/>
    <w:rsid w:val="00AC396A"/>
    <w:rsid w:val="00AC52A6"/>
    <w:rsid w:val="00AD0388"/>
    <w:rsid w:val="00B33089"/>
    <w:rsid w:val="00B44788"/>
    <w:rsid w:val="00BA1B8F"/>
    <w:rsid w:val="00BD250F"/>
    <w:rsid w:val="00C56399"/>
    <w:rsid w:val="00D341BE"/>
    <w:rsid w:val="00D43789"/>
    <w:rsid w:val="00D96973"/>
    <w:rsid w:val="00DD66A4"/>
    <w:rsid w:val="00DF3213"/>
    <w:rsid w:val="00E54EC5"/>
    <w:rsid w:val="00E63F11"/>
    <w:rsid w:val="00F13D15"/>
    <w:rsid w:val="00F5743F"/>
    <w:rsid w:val="00FA5A52"/>
    <w:rsid w:val="00FB0CBE"/>
    <w:rsid w:val="00FC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367D6"/>
  <w15:chartTrackingRefBased/>
  <w15:docId w15:val="{EF826773-92B0-4056-AA01-0E851F6B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45BC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754C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754C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1B8F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A45BC"/>
    <w:rPr>
      <w:rFonts w:ascii="Times New Roman" w:eastAsia="Times New Roman" w:hAnsi="Times New Roman" w:cs="Times New Roman"/>
      <w:b/>
      <w:sz w:val="20"/>
      <w:szCs w:val="32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2A45B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2A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">
    <w:name w:val="Body"/>
    <w:basedOn w:val="Normalny"/>
    <w:uiPriority w:val="1"/>
    <w:rsid w:val="002A4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5BC"/>
  </w:style>
  <w:style w:type="paragraph" w:styleId="Stopka">
    <w:name w:val="footer"/>
    <w:basedOn w:val="Normalny"/>
    <w:link w:val="StopkaZnak"/>
    <w:uiPriority w:val="99"/>
    <w:unhideWhenUsed/>
    <w:rsid w:val="002A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5BC"/>
  </w:style>
  <w:style w:type="paragraph" w:styleId="Podtytu">
    <w:name w:val="Subtitle"/>
    <w:basedOn w:val="Normalny"/>
    <w:next w:val="Normalny"/>
    <w:link w:val="PodtytuZnak"/>
    <w:qFormat/>
    <w:rsid w:val="00AD0388"/>
    <w:pPr>
      <w:spacing w:after="60" w:line="240" w:lineRule="auto"/>
      <w:jc w:val="center"/>
      <w:outlineLvl w:val="1"/>
    </w:pPr>
    <w:rPr>
      <w:rFonts w:ascii="Cambria" w:eastAsia="Arial Unicode MS" w:hAnsi="Cambria" w:cs="Arial Unicode MS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D0388"/>
    <w:rPr>
      <w:rFonts w:ascii="Cambria" w:eastAsia="Arial Unicode MS" w:hAnsi="Cambria" w:cs="Arial Unicode MS"/>
      <w:sz w:val="24"/>
      <w:szCs w:val="24"/>
      <w:lang w:eastAsia="pl-PL"/>
    </w:rPr>
  </w:style>
  <w:style w:type="character" w:customStyle="1" w:styleId="Bodytext3">
    <w:name w:val="Body text (3)_"/>
    <w:link w:val="Bodytext30"/>
    <w:rsid w:val="004F138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F1386"/>
    <w:pPr>
      <w:shd w:val="clear" w:color="auto" w:fill="FFFFFF"/>
      <w:spacing w:before="120" w:after="0" w:line="293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2931</Words>
  <Characters>17592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Woynarowski</dc:creator>
  <cp:keywords/>
  <dc:description/>
  <cp:lastModifiedBy>Magdalena Raczyńska</cp:lastModifiedBy>
  <cp:revision>6</cp:revision>
  <dcterms:created xsi:type="dcterms:W3CDTF">2021-09-22T13:23:00Z</dcterms:created>
  <dcterms:modified xsi:type="dcterms:W3CDTF">2024-03-14T10:01:00Z</dcterms:modified>
</cp:coreProperties>
</file>